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08A2" w14:textId="55B9C5AB" w:rsidR="003965C9" w:rsidRPr="00E6689E" w:rsidRDefault="00597047" w:rsidP="00E6689E">
      <w:pPr>
        <w:spacing w:after="0" w:line="240" w:lineRule="auto"/>
        <w:ind w:right="-180"/>
        <w:rPr>
          <w:rFonts w:eastAsia="Times New Roman" w:cs="Times New Roman"/>
          <w:bCs/>
          <w:iCs/>
          <w:color w:val="17365D" w:themeColor="text2" w:themeShade="BF"/>
          <w:sz w:val="20"/>
          <w:szCs w:val="20"/>
        </w:rPr>
      </w:pPr>
      <w:r w:rsidRPr="00E6689E">
        <w:rPr>
          <w:rFonts w:eastAsia="Times New Roman" w:cs="Times New Roman"/>
          <w:bCs/>
          <w:iCs/>
          <w:color w:val="17365D" w:themeColor="text2" w:themeShade="BF"/>
          <w:sz w:val="20"/>
          <w:szCs w:val="20"/>
        </w:rPr>
        <w:t>390 NORTH MARKET STREET EXTENDED</w:t>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t xml:space="preserve"> </w:t>
      </w:r>
      <w:r w:rsidR="003965C9" w:rsidRPr="00E6689E">
        <w:rPr>
          <w:rFonts w:eastAsia="Times New Roman" w:cs="Times New Roman"/>
          <w:bCs/>
          <w:iCs/>
          <w:color w:val="17365D" w:themeColor="text2" w:themeShade="BF"/>
          <w:sz w:val="20"/>
          <w:szCs w:val="20"/>
        </w:rPr>
        <w:t xml:space="preserve">    </w:t>
      </w:r>
      <w:r w:rsidR="00916017" w:rsidRPr="00E6689E">
        <w:rPr>
          <w:rFonts w:eastAsia="Times New Roman" w:cs="Times New Roman"/>
          <w:bCs/>
          <w:iCs/>
          <w:color w:val="17365D" w:themeColor="text2" w:themeShade="BF"/>
          <w:sz w:val="20"/>
          <w:szCs w:val="20"/>
        </w:rPr>
        <w:t xml:space="preserve"> </w:t>
      </w:r>
      <w:r w:rsidR="003965C9" w:rsidRPr="00E6689E">
        <w:rPr>
          <w:rFonts w:eastAsia="Times New Roman" w:cs="Times New Roman"/>
          <w:bCs/>
          <w:iCs/>
          <w:color w:val="17365D" w:themeColor="text2" w:themeShade="BF"/>
          <w:sz w:val="20"/>
          <w:szCs w:val="20"/>
        </w:rPr>
        <w:t xml:space="preserve">             </w:t>
      </w:r>
      <w:r w:rsidR="00916017" w:rsidRPr="00E6689E">
        <w:rPr>
          <w:rFonts w:eastAsia="Times New Roman" w:cs="Times New Roman"/>
          <w:bCs/>
          <w:iCs/>
          <w:color w:val="17365D" w:themeColor="text2" w:themeShade="BF"/>
          <w:sz w:val="20"/>
          <w:szCs w:val="20"/>
        </w:rPr>
        <w:t xml:space="preserve"> </w:t>
      </w:r>
      <w:r w:rsidR="00E6689E">
        <w:rPr>
          <w:rFonts w:eastAsia="Times New Roman" w:cs="Times New Roman"/>
          <w:bCs/>
          <w:iCs/>
          <w:color w:val="17365D" w:themeColor="text2" w:themeShade="BF"/>
          <w:sz w:val="20"/>
          <w:szCs w:val="20"/>
        </w:rPr>
        <w:t xml:space="preserve">    </w:t>
      </w:r>
      <w:r w:rsidR="0040443E" w:rsidRPr="00E6689E">
        <w:rPr>
          <w:rFonts w:eastAsia="Times New Roman" w:cs="Times New Roman"/>
          <w:bCs/>
          <w:iCs/>
          <w:color w:val="17365D" w:themeColor="text2" w:themeShade="BF"/>
          <w:sz w:val="20"/>
          <w:szCs w:val="20"/>
        </w:rPr>
        <w:t xml:space="preserve">OFFICE OF </w:t>
      </w:r>
      <w:r w:rsidR="00654695">
        <w:rPr>
          <w:rFonts w:eastAsia="Times New Roman" w:cs="Times New Roman"/>
          <w:bCs/>
          <w:iCs/>
          <w:color w:val="17365D" w:themeColor="text2" w:themeShade="BF"/>
          <w:sz w:val="20"/>
          <w:szCs w:val="20"/>
        </w:rPr>
        <w:t>NUTRITION SERVICES</w:t>
      </w:r>
      <w:r w:rsidR="0040443E" w:rsidRPr="00E6689E">
        <w:rPr>
          <w:rFonts w:eastAsia="Times New Roman" w:cs="Times New Roman"/>
          <w:bCs/>
          <w:iCs/>
          <w:color w:val="17365D" w:themeColor="text2" w:themeShade="BF"/>
          <w:sz w:val="20"/>
          <w:szCs w:val="20"/>
        </w:rPr>
        <w:t xml:space="preserve"> </w:t>
      </w:r>
    </w:p>
    <w:p w14:paraId="496EED0B" w14:textId="60ADB7C0" w:rsidR="00916017" w:rsidRPr="00E6689E" w:rsidRDefault="00597047" w:rsidP="00E6689E">
      <w:pPr>
        <w:spacing w:after="0" w:line="240" w:lineRule="auto"/>
        <w:ind w:right="-180"/>
        <w:rPr>
          <w:rFonts w:eastAsia="Times New Roman" w:cs="Times New Roman"/>
          <w:bCs/>
          <w:iCs/>
          <w:color w:val="17365D" w:themeColor="text2" w:themeShade="BF"/>
          <w:sz w:val="20"/>
          <w:szCs w:val="20"/>
        </w:rPr>
      </w:pPr>
      <w:r w:rsidRPr="00E6689E">
        <w:rPr>
          <w:rFonts w:eastAsia="Times New Roman" w:cs="Times New Roman"/>
          <w:bCs/>
          <w:iCs/>
          <w:color w:val="17365D" w:themeColor="text2" w:themeShade="BF"/>
          <w:sz w:val="20"/>
          <w:szCs w:val="20"/>
        </w:rPr>
        <w:t>SEAFORD, DELAWARE 19973</w:t>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ab/>
      </w:r>
      <w:r w:rsidRPr="00E6689E">
        <w:rPr>
          <w:rFonts w:eastAsia="Times New Roman" w:cs="Times New Roman"/>
          <w:color w:val="17365D" w:themeColor="text2" w:themeShade="BF"/>
          <w:sz w:val="20"/>
          <w:szCs w:val="20"/>
        </w:rPr>
        <w:t xml:space="preserve"> </w:t>
      </w:r>
      <w:r w:rsidR="00DF4A86" w:rsidRPr="00E6689E">
        <w:rPr>
          <w:rFonts w:eastAsia="Times New Roman" w:cs="Times New Roman"/>
          <w:bCs/>
          <w:iCs/>
          <w:color w:val="17365D" w:themeColor="text2" w:themeShade="BF"/>
          <w:sz w:val="20"/>
          <w:szCs w:val="20"/>
        </w:rPr>
        <w:tab/>
      </w:r>
      <w:r w:rsidR="00DF4A86" w:rsidRPr="00E6689E">
        <w:rPr>
          <w:rFonts w:eastAsia="Times New Roman" w:cs="Times New Roman"/>
          <w:bCs/>
          <w:iCs/>
          <w:color w:val="17365D" w:themeColor="text2" w:themeShade="BF"/>
          <w:sz w:val="20"/>
          <w:szCs w:val="20"/>
        </w:rPr>
        <w:tab/>
      </w:r>
      <w:r w:rsidR="005F7651" w:rsidRPr="00E6689E">
        <w:rPr>
          <w:rFonts w:eastAsia="Times New Roman" w:cs="Times New Roman"/>
          <w:bCs/>
          <w:iCs/>
          <w:color w:val="17365D" w:themeColor="text2" w:themeShade="BF"/>
          <w:sz w:val="20"/>
          <w:szCs w:val="20"/>
        </w:rPr>
        <w:t xml:space="preserve">     </w:t>
      </w:r>
      <w:r w:rsidR="00DF4A86" w:rsidRPr="00E6689E">
        <w:rPr>
          <w:rFonts w:eastAsia="Times New Roman" w:cs="Times New Roman"/>
          <w:bCs/>
          <w:iCs/>
          <w:color w:val="17365D" w:themeColor="text2" w:themeShade="BF"/>
          <w:sz w:val="20"/>
          <w:szCs w:val="20"/>
        </w:rPr>
        <w:tab/>
      </w:r>
      <w:r w:rsidRPr="00E6689E">
        <w:rPr>
          <w:rFonts w:eastAsia="Times New Roman" w:cs="Times New Roman"/>
          <w:bCs/>
          <w:iCs/>
          <w:color w:val="17365D" w:themeColor="text2" w:themeShade="BF"/>
          <w:sz w:val="20"/>
          <w:szCs w:val="20"/>
        </w:rPr>
        <w:t xml:space="preserve">  </w:t>
      </w:r>
      <w:r w:rsidR="003965C9" w:rsidRPr="00E6689E">
        <w:rPr>
          <w:rFonts w:eastAsia="Times New Roman" w:cs="Times New Roman"/>
          <w:bCs/>
          <w:iCs/>
          <w:color w:val="17365D" w:themeColor="text2" w:themeShade="BF"/>
          <w:sz w:val="20"/>
          <w:szCs w:val="20"/>
        </w:rPr>
        <w:t xml:space="preserve">                     </w:t>
      </w:r>
      <w:r w:rsidR="00FA5B8B">
        <w:rPr>
          <w:rFonts w:eastAsia="Times New Roman" w:cs="Times New Roman"/>
          <w:bCs/>
          <w:iCs/>
          <w:color w:val="17365D" w:themeColor="text2" w:themeShade="BF"/>
          <w:sz w:val="20"/>
          <w:szCs w:val="20"/>
        </w:rPr>
        <w:t xml:space="preserve">         </w:t>
      </w:r>
      <w:r w:rsidR="00383ABE">
        <w:rPr>
          <w:rFonts w:eastAsia="Times New Roman" w:cs="Times New Roman"/>
          <w:bCs/>
          <w:iCs/>
          <w:color w:val="17365D" w:themeColor="text2" w:themeShade="BF"/>
          <w:sz w:val="20"/>
          <w:szCs w:val="20"/>
        </w:rPr>
        <w:t xml:space="preserve"> </w:t>
      </w:r>
      <w:r w:rsidR="005F7651" w:rsidRPr="00E6689E">
        <w:rPr>
          <w:rFonts w:eastAsia="Times New Roman" w:cs="Times New Roman"/>
          <w:bCs/>
          <w:iCs/>
          <w:color w:val="17365D" w:themeColor="text2" w:themeShade="BF"/>
          <w:sz w:val="20"/>
          <w:szCs w:val="20"/>
        </w:rPr>
        <w:t xml:space="preserve"> </w:t>
      </w:r>
      <w:r w:rsidRPr="00E6689E">
        <w:rPr>
          <w:rFonts w:eastAsia="Times New Roman" w:cs="Times New Roman"/>
          <w:bCs/>
          <w:iCs/>
          <w:color w:val="17365D" w:themeColor="text2" w:themeShade="BF"/>
          <w:sz w:val="20"/>
          <w:szCs w:val="20"/>
        </w:rPr>
        <w:t xml:space="preserve">  </w:t>
      </w:r>
      <w:r w:rsidR="00FA5B8B">
        <w:rPr>
          <w:rFonts w:eastAsia="Times New Roman" w:cs="Times New Roman"/>
          <w:bCs/>
          <w:iCs/>
          <w:color w:val="17365D" w:themeColor="text2" w:themeShade="BF"/>
          <w:sz w:val="20"/>
          <w:szCs w:val="20"/>
        </w:rPr>
        <w:t>M</w:t>
      </w:r>
      <w:r w:rsidR="00654695">
        <w:rPr>
          <w:rFonts w:eastAsia="Times New Roman" w:cs="Times New Roman"/>
          <w:bCs/>
          <w:iCs/>
          <w:color w:val="17365D" w:themeColor="text2" w:themeShade="BF"/>
          <w:sz w:val="20"/>
          <w:szCs w:val="20"/>
        </w:rPr>
        <w:t>S. JULIE KIRBY</w:t>
      </w:r>
    </w:p>
    <w:p w14:paraId="3F888FB2" w14:textId="029ED670" w:rsidR="00597047" w:rsidRPr="00E6689E" w:rsidRDefault="00597047" w:rsidP="00E6689E">
      <w:pPr>
        <w:spacing w:after="0" w:line="240" w:lineRule="auto"/>
        <w:ind w:right="-180"/>
        <w:rPr>
          <w:rFonts w:eastAsia="Times New Roman" w:cs="Times New Roman"/>
          <w:bCs/>
          <w:iCs/>
          <w:color w:val="365F91"/>
          <w:sz w:val="20"/>
          <w:szCs w:val="20"/>
        </w:rPr>
      </w:pPr>
      <w:r w:rsidRPr="00E6689E">
        <w:rPr>
          <w:rFonts w:eastAsia="Times New Roman" w:cs="Times New Roman"/>
          <w:bCs/>
          <w:iCs/>
          <w:color w:val="17365D" w:themeColor="text2" w:themeShade="BF"/>
          <w:sz w:val="20"/>
          <w:szCs w:val="20"/>
        </w:rPr>
        <w:t>Phone (302) 629-4587 Fa</w:t>
      </w:r>
      <w:r w:rsidR="005F7651" w:rsidRPr="00E6689E">
        <w:rPr>
          <w:rFonts w:eastAsia="Times New Roman" w:cs="Times New Roman"/>
          <w:bCs/>
          <w:iCs/>
          <w:color w:val="17365D" w:themeColor="text2" w:themeShade="BF"/>
          <w:sz w:val="20"/>
          <w:szCs w:val="20"/>
        </w:rPr>
        <w:t xml:space="preserve">x </w:t>
      </w:r>
      <w:r w:rsidRPr="00E6689E">
        <w:rPr>
          <w:rFonts w:eastAsia="Times New Roman" w:cs="Times New Roman"/>
          <w:bCs/>
          <w:iCs/>
          <w:color w:val="17365D" w:themeColor="text2" w:themeShade="BF"/>
          <w:sz w:val="20"/>
          <w:szCs w:val="20"/>
        </w:rPr>
        <w:t>(302) 629</w:t>
      </w:r>
      <w:r w:rsidR="005F7651" w:rsidRPr="00E6689E">
        <w:rPr>
          <w:rFonts w:eastAsia="Times New Roman" w:cs="Times New Roman"/>
          <w:bCs/>
          <w:iCs/>
          <w:color w:val="17365D" w:themeColor="text2" w:themeShade="BF"/>
          <w:sz w:val="20"/>
          <w:szCs w:val="20"/>
        </w:rPr>
        <w:t>-2619</w:t>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r w:rsidRPr="00E6689E">
        <w:rPr>
          <w:rFonts w:eastAsia="Times New Roman" w:cs="Times New Roman"/>
          <w:bCs/>
          <w:iCs/>
          <w:color w:val="365F91"/>
          <w:sz w:val="20"/>
          <w:szCs w:val="20"/>
        </w:rPr>
        <w:tab/>
      </w:r>
    </w:p>
    <w:p w14:paraId="74FD8231" w14:textId="1EE03AF9" w:rsidR="00427D6D" w:rsidRDefault="00427D6D" w:rsidP="008609D8">
      <w:pPr>
        <w:spacing w:line="240" w:lineRule="auto"/>
        <w:contextualSpacing/>
        <w:rPr>
          <w:rFonts w:ascii="Times New Roman" w:hAnsi="Times New Roman" w:cs="Times New Roman"/>
          <w:color w:val="002060"/>
          <w:sz w:val="24"/>
          <w:szCs w:val="24"/>
        </w:rPr>
      </w:pPr>
    </w:p>
    <w:p w14:paraId="21877421" w14:textId="14EAB77D" w:rsidR="00654695" w:rsidRPr="00A70FC7" w:rsidRDefault="00654695" w:rsidP="00654695">
      <w:pPr>
        <w:spacing w:after="0" w:line="473" w:lineRule="auto"/>
        <w:ind w:right="6575"/>
        <w:jc w:val="both"/>
        <w:rPr>
          <w:rFonts w:ascii="Tahoma" w:eastAsia="Tahoma" w:hAnsi="Tahoma" w:cs="Tahoma"/>
          <w:sz w:val="18"/>
          <w:szCs w:val="18"/>
        </w:rPr>
      </w:pPr>
      <w:r>
        <w:rPr>
          <w:rFonts w:ascii="Tahoma" w:eastAsia="Tahoma" w:hAnsi="Tahoma" w:cs="Tahoma"/>
          <w:sz w:val="18"/>
          <w:szCs w:val="18"/>
        </w:rPr>
        <w:t xml:space="preserve">August </w:t>
      </w:r>
      <w:r>
        <w:rPr>
          <w:rFonts w:ascii="Tahoma" w:eastAsia="Tahoma" w:hAnsi="Tahoma" w:cs="Tahoma"/>
          <w:sz w:val="18"/>
          <w:szCs w:val="18"/>
        </w:rPr>
        <w:t>24, 2026</w:t>
      </w:r>
    </w:p>
    <w:p w14:paraId="647ED5C0" w14:textId="77777777" w:rsidR="00654695" w:rsidRPr="00A70FC7" w:rsidRDefault="00654695" w:rsidP="00654695">
      <w:pPr>
        <w:spacing w:after="0" w:line="473" w:lineRule="auto"/>
        <w:ind w:left="-5" w:right="6575" w:hanging="10"/>
        <w:jc w:val="both"/>
        <w:rPr>
          <w:sz w:val="18"/>
          <w:szCs w:val="18"/>
        </w:rPr>
      </w:pPr>
      <w:r w:rsidRPr="00A70FC7">
        <w:rPr>
          <w:rFonts w:ascii="Tahoma" w:eastAsia="Tahoma" w:hAnsi="Tahoma" w:cs="Tahoma"/>
          <w:sz w:val="18"/>
          <w:szCs w:val="18"/>
        </w:rPr>
        <w:t xml:space="preserve">Dear Parent or Guardian: </w:t>
      </w:r>
    </w:p>
    <w:p w14:paraId="70DB16B1" w14:textId="44981D8B" w:rsidR="00654695" w:rsidRPr="00A70FC7" w:rsidRDefault="00654695" w:rsidP="00654695">
      <w:pPr>
        <w:spacing w:line="275" w:lineRule="auto"/>
        <w:ind w:left="-5" w:right="58" w:hanging="10"/>
        <w:jc w:val="both"/>
        <w:rPr>
          <w:sz w:val="18"/>
          <w:szCs w:val="18"/>
        </w:rPr>
      </w:pPr>
      <w:r w:rsidRPr="00A70FC7">
        <w:rPr>
          <w:rFonts w:ascii="Tahoma" w:eastAsia="Tahoma" w:hAnsi="Tahoma" w:cs="Tahoma"/>
          <w:sz w:val="18"/>
          <w:szCs w:val="18"/>
        </w:rPr>
        <w:t>Seaford School District (SSD) is once again proud to announce that all students of SSD are able to eat school breakfast and lunch for FREE during the 202</w:t>
      </w:r>
      <w:r>
        <w:rPr>
          <w:rFonts w:ascii="Tahoma" w:eastAsia="Tahoma" w:hAnsi="Tahoma" w:cs="Tahoma"/>
          <w:sz w:val="18"/>
          <w:szCs w:val="18"/>
        </w:rPr>
        <w:t>6-2027</w:t>
      </w:r>
      <w:r w:rsidRPr="00A70FC7">
        <w:rPr>
          <w:rFonts w:ascii="Tahoma" w:eastAsia="Tahoma" w:hAnsi="Tahoma" w:cs="Tahoma"/>
          <w:sz w:val="18"/>
          <w:szCs w:val="18"/>
        </w:rPr>
        <w:t xml:space="preserve"> school year!  </w:t>
      </w:r>
    </w:p>
    <w:p w14:paraId="20026C61" w14:textId="77777777" w:rsidR="00654695" w:rsidRPr="00A70FC7" w:rsidRDefault="00654695" w:rsidP="00654695">
      <w:pPr>
        <w:spacing w:line="275" w:lineRule="auto"/>
        <w:ind w:left="-5" w:right="58" w:hanging="10"/>
        <w:jc w:val="both"/>
        <w:rPr>
          <w:sz w:val="18"/>
          <w:szCs w:val="18"/>
        </w:rPr>
      </w:pPr>
      <w:r w:rsidRPr="00A70FC7">
        <w:rPr>
          <w:rFonts w:ascii="Tahoma" w:eastAsia="Tahoma" w:hAnsi="Tahoma" w:cs="Tahoma"/>
          <w:sz w:val="18"/>
          <w:szCs w:val="18"/>
        </w:rPr>
        <w:t xml:space="preserve">SSD has been approved for full renewal of the Community Eligibility Provision (CEP) from Delaware’s Department of Education by way of the United States Department of Agriculture (USDA).  CEP is a federally funded program, therefore local school district, city, or community funds are NOT required to support this program.  CEP has eliminated the burden of completing meal benefit forms.  Every enrolled student is able to eat both breakfast and lunch free of charge without filling out any forms.  It’s that simple!  </w:t>
      </w:r>
    </w:p>
    <w:p w14:paraId="18048441" w14:textId="77777777" w:rsidR="00654695" w:rsidRPr="00A70FC7" w:rsidRDefault="00654695" w:rsidP="00654695">
      <w:pPr>
        <w:spacing w:line="275" w:lineRule="auto"/>
        <w:ind w:left="-5" w:right="58" w:hanging="10"/>
        <w:jc w:val="both"/>
        <w:rPr>
          <w:sz w:val="18"/>
          <w:szCs w:val="18"/>
        </w:rPr>
      </w:pPr>
      <w:r w:rsidRPr="00A70FC7">
        <w:rPr>
          <w:rFonts w:ascii="Tahoma" w:eastAsia="Tahoma" w:hAnsi="Tahoma" w:cs="Tahoma"/>
          <w:sz w:val="18"/>
          <w:szCs w:val="18"/>
        </w:rPr>
        <w:t xml:space="preserve">Students will still be required to scan or enter their lunch PIN to receive their meal.  PIN entries are used to keep track of how many meals are served and must be counted daily for recording purposes.  As an added benefit, PIN also allow us to identify and track those students with food allergies.  Students will still have the ability to add money to their accounts which they will need in order to purchase any food items outside the reimbursable meal, such as snacks or second entrees.  </w:t>
      </w:r>
    </w:p>
    <w:p w14:paraId="0052823E" w14:textId="77777777" w:rsidR="00654695" w:rsidRPr="00A70FC7" w:rsidRDefault="00654695" w:rsidP="00654695">
      <w:pPr>
        <w:spacing w:after="166" w:line="275" w:lineRule="auto"/>
        <w:ind w:left="-5" w:right="58" w:hanging="10"/>
        <w:jc w:val="both"/>
        <w:rPr>
          <w:sz w:val="18"/>
          <w:szCs w:val="18"/>
        </w:rPr>
      </w:pPr>
      <w:r w:rsidRPr="00A70FC7">
        <w:rPr>
          <w:rFonts w:ascii="Tahoma" w:eastAsia="Tahoma" w:hAnsi="Tahoma" w:cs="Tahoma"/>
          <w:sz w:val="18"/>
          <w:szCs w:val="18"/>
        </w:rPr>
        <w:t>Students can still have money added to their account via LINQ Connect.  Please visit the</w:t>
      </w:r>
      <w:r>
        <w:rPr>
          <w:rFonts w:ascii="Tahoma" w:eastAsia="Tahoma" w:hAnsi="Tahoma" w:cs="Tahoma"/>
          <w:sz w:val="18"/>
          <w:szCs w:val="18"/>
        </w:rPr>
        <w:t xml:space="preserve"> </w:t>
      </w:r>
      <w:r w:rsidRPr="00A70FC7">
        <w:rPr>
          <w:rFonts w:ascii="Tahoma" w:eastAsia="Tahoma" w:hAnsi="Tahoma" w:cs="Tahoma"/>
          <w:sz w:val="18"/>
          <w:szCs w:val="18"/>
        </w:rPr>
        <w:t xml:space="preserve">What We Do section for more information regarding LINQ Connect, menus, or other Nutrition Services information at:  </w:t>
      </w:r>
      <w:hyperlink r:id="rId11">
        <w:r w:rsidRPr="00A70FC7">
          <w:rPr>
            <w:rFonts w:ascii="Tahoma" w:eastAsia="Tahoma" w:hAnsi="Tahoma" w:cs="Tahoma"/>
            <w:color w:val="0000FF"/>
            <w:sz w:val="18"/>
            <w:szCs w:val="18"/>
            <w:u w:val="single" w:color="0000FF"/>
          </w:rPr>
          <w:t>http://seaford.healtheliving.net/</w:t>
        </w:r>
      </w:hyperlink>
      <w:hyperlink r:id="rId12">
        <w:r w:rsidRPr="00A70FC7">
          <w:rPr>
            <w:rFonts w:ascii="Tahoma" w:eastAsia="Tahoma" w:hAnsi="Tahoma" w:cs="Tahoma"/>
            <w:color w:val="0000FF"/>
            <w:sz w:val="18"/>
            <w:szCs w:val="18"/>
            <w:u w:val="single" w:color="0000FF"/>
          </w:rPr>
          <w:t>.</w:t>
        </w:r>
      </w:hyperlink>
      <w:hyperlink r:id="rId13">
        <w:r w:rsidRPr="00A70FC7">
          <w:rPr>
            <w:rFonts w:ascii="Tahoma" w:eastAsia="Tahoma" w:hAnsi="Tahoma" w:cs="Tahoma"/>
            <w:color w:val="0000FF"/>
            <w:sz w:val="18"/>
            <w:szCs w:val="18"/>
          </w:rPr>
          <w:t xml:space="preserve"> </w:t>
        </w:r>
      </w:hyperlink>
    </w:p>
    <w:p w14:paraId="785B22B7" w14:textId="77777777" w:rsidR="00654695" w:rsidRDefault="00654695" w:rsidP="00654695">
      <w:pPr>
        <w:spacing w:after="1" w:line="241" w:lineRule="auto"/>
        <w:ind w:left="-5" w:right="48" w:hanging="10"/>
        <w:jc w:val="both"/>
      </w:pPr>
      <w:r>
        <w:rPr>
          <w:noProof/>
        </w:rPr>
        <mc:AlternateContent>
          <mc:Choice Requires="wpg">
            <w:drawing>
              <wp:anchor distT="0" distB="0" distL="114300" distR="114300" simplePos="0" relativeHeight="251659264" behindDoc="0" locked="0" layoutInCell="1" allowOverlap="1" wp14:anchorId="0F79EAF6" wp14:editId="53378E1F">
                <wp:simplePos x="0" y="0"/>
                <wp:positionH relativeFrom="page">
                  <wp:posOffset>438912</wp:posOffset>
                </wp:positionH>
                <wp:positionV relativeFrom="page">
                  <wp:posOffset>9360102</wp:posOffset>
                </wp:positionV>
                <wp:extent cx="7010146" cy="6097"/>
                <wp:effectExtent l="0" t="0" r="0" b="0"/>
                <wp:wrapTopAndBottom/>
                <wp:docPr id="1884" name="Group 1884"/>
                <wp:cNvGraphicFramePr/>
                <a:graphic xmlns:a="http://schemas.openxmlformats.org/drawingml/2006/main">
                  <a:graphicData uri="http://schemas.microsoft.com/office/word/2010/wordprocessingGroup">
                    <wpg:wgp>
                      <wpg:cNvGrpSpPr/>
                      <wpg:grpSpPr>
                        <a:xfrm>
                          <a:off x="0" y="0"/>
                          <a:ext cx="7010146" cy="6097"/>
                          <a:chOff x="0" y="0"/>
                          <a:chExt cx="7010146" cy="6097"/>
                        </a:xfrm>
                      </wpg:grpSpPr>
                      <wps:wsp>
                        <wps:cNvPr id="2291" name="Shape 2291"/>
                        <wps:cNvSpPr/>
                        <wps:spPr>
                          <a:xfrm>
                            <a:off x="0" y="0"/>
                            <a:ext cx="7010146" cy="9144"/>
                          </a:xfrm>
                          <a:custGeom>
                            <a:avLst/>
                            <a:gdLst/>
                            <a:ahLst/>
                            <a:cxnLst/>
                            <a:rect l="0" t="0" r="0" b="0"/>
                            <a:pathLst>
                              <a:path w="7010146" h="9144">
                                <a:moveTo>
                                  <a:pt x="0" y="0"/>
                                </a:moveTo>
                                <a:lnTo>
                                  <a:pt x="7010146" y="0"/>
                                </a:lnTo>
                                <a:lnTo>
                                  <a:pt x="7010146"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7ABD3A8B" id="Group 1884" o:spid="_x0000_s1026" style="position:absolute;margin-left:34.55pt;margin-top:737pt;width:552pt;height:.5pt;z-index:251659264;mso-position-horizontal-relative:page;mso-position-vertical-relative:page" coordsize="7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">
                <v:shape id="Shape 2291" o:spid="_x0000_s1027" style="position:absolute;width:70101;height:91;visibility:visible;mso-wrap-style:square;v-text-anchor:top" coordsize="70101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" path="m,l7010146,r,9144l,9144,,e" fillcolor="#5b9bd5" stroked="f" strokeweight="0">
                  <v:stroke miterlimit="83231f" joinstyle="miter"/>
                  <v:path arrowok="t" textboxrect="0,0,7010146,9144"/>
                </v:shape>
                <w10:wrap type="topAndBottom" anchorx="page" anchory="page"/>
              </v:group>
            </w:pict>
          </mc:Fallback>
        </mc:AlternateContent>
      </w:r>
      <w:r>
        <w:rPr>
          <w:rFonts w:ascii="Times New Roman" w:eastAsia="Times New Roman" w:hAnsi="Times New Roman" w:cs="Times New Roman"/>
          <w:color w:val="1B1B1B"/>
          <w:sz w:val="18"/>
        </w:rPr>
        <w:t xml:space="preserve">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w:t>
      </w:r>
    </w:p>
    <w:p w14:paraId="5B4FCE67" w14:textId="77777777" w:rsidR="00654695" w:rsidRDefault="00654695" w:rsidP="00654695">
      <w:pPr>
        <w:spacing w:after="0"/>
      </w:pPr>
      <w:r>
        <w:rPr>
          <w:rFonts w:ascii="Times New Roman" w:eastAsia="Times New Roman" w:hAnsi="Times New Roman" w:cs="Times New Roman"/>
          <w:color w:val="1B1B1B"/>
          <w:sz w:val="18"/>
        </w:rPr>
        <w:t xml:space="preserve"> </w:t>
      </w:r>
    </w:p>
    <w:p w14:paraId="1FAE1A50" w14:textId="77777777" w:rsidR="00654695" w:rsidRDefault="00654695" w:rsidP="00654695">
      <w:pPr>
        <w:spacing w:after="1" w:line="241" w:lineRule="auto"/>
        <w:ind w:left="-5" w:right="48" w:hanging="10"/>
        <w:jc w:val="both"/>
      </w:pPr>
      <w:r>
        <w:rPr>
          <w:rFonts w:ascii="Times New Roman" w:eastAsia="Times New Roman" w:hAnsi="Times New Roman" w:cs="Times New Roman"/>
          <w:color w:val="1B1B1B"/>
          <w:sz w:val="18"/>
        </w:rPr>
        <w:t xml:space="preserve">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 </w:t>
      </w:r>
    </w:p>
    <w:p w14:paraId="7534412E" w14:textId="77777777" w:rsidR="00654695" w:rsidRDefault="00654695" w:rsidP="00654695">
      <w:pPr>
        <w:spacing w:after="0"/>
      </w:pPr>
      <w:r>
        <w:rPr>
          <w:rFonts w:ascii="Times New Roman" w:eastAsia="Times New Roman" w:hAnsi="Times New Roman" w:cs="Times New Roman"/>
          <w:color w:val="1B1B1B"/>
          <w:sz w:val="18"/>
        </w:rPr>
        <w:t xml:space="preserve"> </w:t>
      </w:r>
    </w:p>
    <w:p w14:paraId="70B584E8" w14:textId="77777777" w:rsidR="00654695" w:rsidRDefault="00654695" w:rsidP="00654695">
      <w:pPr>
        <w:spacing w:after="4" w:line="249" w:lineRule="auto"/>
        <w:ind w:left="-5" w:hanging="10"/>
      </w:pPr>
      <w:r>
        <w:rPr>
          <w:rFonts w:ascii="Times New Roman" w:eastAsia="Times New Roman" w:hAnsi="Times New Roman" w:cs="Times New Roman"/>
          <w:color w:val="1B1B1B"/>
          <w:sz w:val="18"/>
        </w:rPr>
        <w:t xml:space="preserve">To file a program discrimination complaint, a Complainant should complete a Form AD-3027, USDA Program Discrimination Complaint Form which can </w:t>
      </w:r>
      <w:r>
        <w:rPr>
          <w:rFonts w:ascii="Times New Roman" w:eastAsia="Times New Roman" w:hAnsi="Times New Roman" w:cs="Times New Roman"/>
          <w:color w:val="1B1B1B"/>
          <w:sz w:val="18"/>
        </w:rPr>
        <w:tab/>
        <w:t xml:space="preserve">be </w:t>
      </w:r>
      <w:r>
        <w:rPr>
          <w:rFonts w:ascii="Times New Roman" w:eastAsia="Times New Roman" w:hAnsi="Times New Roman" w:cs="Times New Roman"/>
          <w:color w:val="1B1B1B"/>
          <w:sz w:val="18"/>
        </w:rPr>
        <w:tab/>
        <w:t xml:space="preserve">obtained </w:t>
      </w:r>
      <w:r>
        <w:rPr>
          <w:rFonts w:ascii="Times New Roman" w:eastAsia="Times New Roman" w:hAnsi="Times New Roman" w:cs="Times New Roman"/>
          <w:color w:val="1B1B1B"/>
          <w:sz w:val="18"/>
        </w:rPr>
        <w:tab/>
        <w:t xml:space="preserve">online </w:t>
      </w:r>
      <w:r>
        <w:rPr>
          <w:rFonts w:ascii="Times New Roman" w:eastAsia="Times New Roman" w:hAnsi="Times New Roman" w:cs="Times New Roman"/>
          <w:color w:val="1B1B1B"/>
          <w:sz w:val="18"/>
        </w:rPr>
        <w:tab/>
        <w:t xml:space="preserve">at: </w:t>
      </w:r>
      <w:r>
        <w:rPr>
          <w:rFonts w:ascii="Times New Roman" w:eastAsia="Times New Roman" w:hAnsi="Times New Roman" w:cs="Times New Roman"/>
          <w:color w:val="1B1B1B"/>
          <w:sz w:val="18"/>
        </w:rPr>
        <w:tab/>
      </w:r>
      <w:r>
        <w:rPr>
          <w:rFonts w:ascii="Times New Roman" w:eastAsia="Times New Roman" w:hAnsi="Times New Roman" w:cs="Times New Roman"/>
          <w:color w:val="2E8640"/>
          <w:sz w:val="18"/>
        </w:rPr>
        <w:t>https://www.usda.gov/sites/default/files/documents/USDA-OASCR%20P-Complaint-Form-0508-0002-508-11-2817Fax2Mail.pdf</w:t>
      </w:r>
      <w:r>
        <w:rPr>
          <w:rFonts w:ascii="Times New Roman" w:eastAsia="Times New Roman" w:hAnsi="Times New Roman" w:cs="Times New Roman"/>
          <w:color w:val="1B1B1B"/>
          <w:sz w:val="18"/>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w:t>
      </w:r>
    </w:p>
    <w:p w14:paraId="7EB8BA94" w14:textId="77777777" w:rsidR="00654695" w:rsidRDefault="00654695" w:rsidP="00654695">
      <w:pPr>
        <w:spacing w:after="4" w:line="249" w:lineRule="auto"/>
        <w:ind w:left="-5" w:right="5881" w:hanging="10"/>
      </w:pPr>
      <w:r>
        <w:rPr>
          <w:rFonts w:ascii="Times New Roman" w:eastAsia="Times New Roman" w:hAnsi="Times New Roman" w:cs="Times New Roman"/>
          <w:color w:val="1B1B1B"/>
          <w:sz w:val="18"/>
        </w:rPr>
        <w:t xml:space="preserve">The completed AD-3027 form or letter must be submitted to USDA by:  </w:t>
      </w:r>
    </w:p>
    <w:p w14:paraId="0FDABB2D" w14:textId="77777777" w:rsidR="00654695" w:rsidRDefault="00654695" w:rsidP="00654695">
      <w:pPr>
        <w:spacing w:after="0"/>
      </w:pPr>
      <w:r>
        <w:rPr>
          <w:rFonts w:ascii="Times New Roman" w:eastAsia="Times New Roman" w:hAnsi="Times New Roman" w:cs="Times New Roman"/>
          <w:color w:val="1B1B1B"/>
          <w:sz w:val="18"/>
        </w:rPr>
        <w:t xml:space="preserve">1. </w:t>
      </w:r>
      <w:r>
        <w:rPr>
          <w:rFonts w:ascii="Times New Roman" w:eastAsia="Times New Roman" w:hAnsi="Times New Roman" w:cs="Times New Roman"/>
          <w:b/>
          <w:color w:val="1B1B1B"/>
          <w:sz w:val="18"/>
        </w:rPr>
        <w:t xml:space="preserve">mail: </w:t>
      </w:r>
    </w:p>
    <w:p w14:paraId="554B671E" w14:textId="77777777" w:rsidR="00654695" w:rsidRDefault="00654695" w:rsidP="00654695">
      <w:pPr>
        <w:spacing w:after="4" w:line="249" w:lineRule="auto"/>
        <w:ind w:left="-5" w:hanging="10"/>
      </w:pPr>
      <w:r>
        <w:rPr>
          <w:rFonts w:ascii="Times New Roman" w:eastAsia="Times New Roman" w:hAnsi="Times New Roman" w:cs="Times New Roman"/>
          <w:color w:val="1B1B1B"/>
          <w:sz w:val="18"/>
        </w:rPr>
        <w:t xml:space="preserve">U.S. Department of Agriculture </w:t>
      </w:r>
    </w:p>
    <w:p w14:paraId="48BFC576" w14:textId="77777777" w:rsidR="00654695" w:rsidRDefault="00654695" w:rsidP="00654695">
      <w:pPr>
        <w:spacing w:after="4" w:line="249" w:lineRule="auto"/>
        <w:ind w:left="-5" w:hanging="10"/>
      </w:pPr>
      <w:r>
        <w:rPr>
          <w:rFonts w:ascii="Times New Roman" w:eastAsia="Times New Roman" w:hAnsi="Times New Roman" w:cs="Times New Roman"/>
          <w:color w:val="1B1B1B"/>
          <w:sz w:val="18"/>
        </w:rPr>
        <w:t xml:space="preserve">Office of the Assistant Secretary for Civil Rights </w:t>
      </w:r>
    </w:p>
    <w:p w14:paraId="0007185D" w14:textId="77777777" w:rsidR="00654695" w:rsidRDefault="00654695" w:rsidP="00654695">
      <w:pPr>
        <w:spacing w:after="4" w:line="249" w:lineRule="auto"/>
        <w:ind w:left="-5" w:right="8402" w:hanging="10"/>
      </w:pPr>
      <w:r>
        <w:rPr>
          <w:rFonts w:ascii="Times New Roman" w:eastAsia="Times New Roman" w:hAnsi="Times New Roman" w:cs="Times New Roman"/>
          <w:color w:val="1B1B1B"/>
          <w:sz w:val="18"/>
        </w:rPr>
        <w:t xml:space="preserve">1400 Independence Avenue, SW Washington, D.C. 20250-9410; or 2. </w:t>
      </w:r>
      <w:r>
        <w:rPr>
          <w:rFonts w:ascii="Times New Roman" w:eastAsia="Times New Roman" w:hAnsi="Times New Roman" w:cs="Times New Roman"/>
          <w:b/>
          <w:color w:val="1B1B1B"/>
          <w:sz w:val="18"/>
        </w:rPr>
        <w:t xml:space="preserve">fax: </w:t>
      </w:r>
    </w:p>
    <w:p w14:paraId="46ED06F9" w14:textId="65055B02" w:rsidR="0027175D" w:rsidRDefault="00654695" w:rsidP="00654695">
      <w:pPr>
        <w:spacing w:after="303" w:line="249" w:lineRule="auto"/>
        <w:ind w:left="-5" w:right="8306" w:hanging="10"/>
        <w:rPr>
          <w:sz w:val="24"/>
          <w:szCs w:val="24"/>
        </w:rPr>
      </w:pPr>
      <w:r>
        <w:rPr>
          <w:rFonts w:ascii="Times New Roman" w:eastAsia="Times New Roman" w:hAnsi="Times New Roman" w:cs="Times New Roman"/>
          <w:color w:val="1B1B1B"/>
          <w:sz w:val="18"/>
        </w:rPr>
        <w:t xml:space="preserve">(833) 256-1665 or (202) 690-7442; or 3. </w:t>
      </w:r>
      <w:r>
        <w:rPr>
          <w:rFonts w:ascii="Times New Roman" w:eastAsia="Times New Roman" w:hAnsi="Times New Roman" w:cs="Times New Roman"/>
          <w:b/>
          <w:color w:val="1B1B1B"/>
          <w:sz w:val="18"/>
        </w:rPr>
        <w:t xml:space="preserve">email: </w:t>
      </w:r>
      <w:r>
        <w:rPr>
          <w:rFonts w:ascii="Times New Roman" w:eastAsia="Times New Roman" w:hAnsi="Times New Roman" w:cs="Times New Roman"/>
          <w:color w:val="2E8640"/>
          <w:sz w:val="18"/>
        </w:rPr>
        <w:t>program.intake@usda.gov</w:t>
      </w:r>
      <w:r>
        <w:rPr>
          <w:rFonts w:ascii="Times New Roman" w:eastAsia="Times New Roman" w:hAnsi="Times New Roman" w:cs="Times New Roman"/>
          <w:color w:val="0000FF"/>
          <w:sz w:val="18"/>
        </w:rPr>
        <w:t xml:space="preserve"> </w:t>
      </w:r>
    </w:p>
    <w:sectPr w:rsidR="0027175D" w:rsidSect="00916017">
      <w:footerReference w:type="default" r:id="rId14"/>
      <w:headerReference w:type="first" r:id="rId15"/>
      <w:footerReference w:type="first" r:id="rId16"/>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33FD6" w14:textId="77777777" w:rsidR="00B42C91" w:rsidRDefault="00B42C91" w:rsidP="00730596">
      <w:pPr>
        <w:spacing w:after="0" w:line="240" w:lineRule="auto"/>
      </w:pPr>
      <w:r>
        <w:separator/>
      </w:r>
    </w:p>
  </w:endnote>
  <w:endnote w:type="continuationSeparator" w:id="0">
    <w:p w14:paraId="45D1FDD0" w14:textId="77777777" w:rsidR="00B42C91" w:rsidRDefault="00B42C91" w:rsidP="0073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77D5" w14:textId="77777777" w:rsidR="004017A5" w:rsidRPr="004017A5" w:rsidRDefault="004017A5" w:rsidP="004017A5">
    <w:pPr>
      <w:tabs>
        <w:tab w:val="center" w:pos="4320"/>
        <w:tab w:val="right" w:pos="8640"/>
      </w:tabs>
      <w:spacing w:after="0" w:line="240" w:lineRule="auto"/>
      <w:jc w:val="center"/>
      <w:rPr>
        <w:rFonts w:ascii="Calibri" w:eastAsia="Times New Roman" w:hAnsi="Calibri" w:cs="Times New Roman"/>
        <w:b/>
        <w:i/>
        <w:color w:val="1F3864"/>
        <w:sz w:val="24"/>
        <w:szCs w:val="24"/>
        <w:u w:val="single"/>
      </w:rPr>
    </w:pPr>
    <w:r w:rsidRPr="004017A5">
      <w:rPr>
        <w:rFonts w:ascii="Calibri" w:eastAsia="Times New Roman" w:hAnsi="Calibri" w:cs="Times New Roman"/>
        <w:i/>
        <w:noProof/>
        <w:color w:val="1F3864"/>
        <w:sz w:val="24"/>
        <w:szCs w:val="24"/>
      </w:rPr>
      <w:t>www.seafordbluejays.org</w:t>
    </w:r>
  </w:p>
  <w:p w14:paraId="48FA12BA" w14:textId="77777777" w:rsidR="004017A5" w:rsidRPr="004017A5" w:rsidRDefault="004017A5" w:rsidP="004017A5">
    <w:pPr>
      <w:pBdr>
        <w:top w:val="single" w:sz="4" w:space="0" w:color="5B9BD5"/>
      </w:pBdr>
      <w:tabs>
        <w:tab w:val="left" w:pos="3675"/>
        <w:tab w:val="center" w:pos="4320"/>
        <w:tab w:val="right" w:pos="8640"/>
      </w:tabs>
      <w:spacing w:after="0" w:line="240" w:lineRule="auto"/>
      <w:contextualSpacing/>
      <w:rPr>
        <w:rFonts w:ascii="Calibri" w:eastAsia="Times New Roman" w:hAnsi="Calibri" w:cs="Times New Roman"/>
        <w:noProof/>
        <w:color w:val="1F3864"/>
        <w:sz w:val="16"/>
        <w:szCs w:val="16"/>
      </w:rPr>
    </w:pPr>
    <w:r w:rsidRPr="004017A5">
      <w:rPr>
        <w:rFonts w:ascii="Calibri" w:eastAsia="Times New Roman" w:hAnsi="Calibri" w:cs="Times New Roman"/>
        <w:noProof/>
        <w:color w:val="1F3864"/>
        <w:sz w:val="16"/>
        <w:szCs w:val="16"/>
      </w:rPr>
      <w:t xml:space="preserve">                                             The Seaford Sch</w:t>
    </w:r>
    <w:r w:rsidR="002311A2">
      <w:rPr>
        <w:rFonts w:ascii="Calibri" w:eastAsia="Times New Roman" w:hAnsi="Calibri" w:cs="Times New Roman"/>
        <w:noProof/>
        <w:color w:val="1F3864"/>
        <w:sz w:val="16"/>
        <w:szCs w:val="16"/>
      </w:rPr>
      <w:t>o</w:t>
    </w:r>
    <w:r w:rsidRPr="004017A5">
      <w:rPr>
        <w:rFonts w:ascii="Calibri" w:eastAsia="Times New Roman" w:hAnsi="Calibri" w:cs="Times New Roman"/>
        <w:noProof/>
        <w:color w:val="1F3864"/>
        <w:sz w:val="16"/>
        <w:szCs w:val="16"/>
      </w:rPr>
      <w:t>ol District is an Equal O</w:t>
    </w:r>
    <w:r w:rsidR="002311A2">
      <w:rPr>
        <w:rFonts w:ascii="Calibri" w:eastAsia="Times New Roman" w:hAnsi="Calibri" w:cs="Times New Roman"/>
        <w:noProof/>
        <w:color w:val="1F3864"/>
        <w:sz w:val="16"/>
        <w:szCs w:val="16"/>
      </w:rPr>
      <w:t>p</w:t>
    </w:r>
    <w:r w:rsidRPr="004017A5">
      <w:rPr>
        <w:rFonts w:ascii="Calibri" w:eastAsia="Times New Roman" w:hAnsi="Calibri" w:cs="Times New Roman"/>
        <w:noProof/>
        <w:color w:val="1F3864"/>
        <w:sz w:val="16"/>
        <w:szCs w:val="16"/>
      </w:rPr>
      <w:t>portunity Employer and does not discriminate or deny services on the</w:t>
    </w:r>
  </w:p>
  <w:p w14:paraId="3CAD3613" w14:textId="77777777" w:rsidR="004017A5" w:rsidRDefault="004017A5" w:rsidP="00E46E1E">
    <w:pPr>
      <w:pBdr>
        <w:top w:val="single" w:sz="4" w:space="0" w:color="5B9BD5"/>
      </w:pBdr>
      <w:tabs>
        <w:tab w:val="left" w:pos="3675"/>
        <w:tab w:val="center" w:pos="4320"/>
        <w:tab w:val="right" w:pos="8640"/>
      </w:tabs>
      <w:spacing w:after="0" w:line="240" w:lineRule="auto"/>
      <w:contextualSpacing/>
      <w:jc w:val="center"/>
    </w:pPr>
    <w:r w:rsidRPr="004017A5">
      <w:rPr>
        <w:rFonts w:ascii="Calibri" w:eastAsia="Times New Roman" w:hAnsi="Calibri" w:cs="Times New Roman"/>
        <w:noProof/>
        <w:color w:val="1F3864"/>
        <w:sz w:val="16"/>
        <w:szCs w:val="16"/>
      </w:rPr>
      <w:t xml:space="preserve"> basis of race, color, national origin, sex, disability, or age in its programs and activities.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5EC8" w14:textId="77777777" w:rsidR="008609D8" w:rsidRPr="00427D6D" w:rsidRDefault="008609D8" w:rsidP="00427D6D">
    <w:pPr>
      <w:tabs>
        <w:tab w:val="center" w:pos="4320"/>
        <w:tab w:val="right" w:pos="8640"/>
      </w:tabs>
      <w:spacing w:after="0" w:line="240" w:lineRule="auto"/>
      <w:jc w:val="center"/>
      <w:rPr>
        <w:rFonts w:ascii="Calibri" w:eastAsia="Times New Roman" w:hAnsi="Calibri" w:cs="Times New Roman"/>
        <w:b/>
        <w:i/>
        <w:color w:val="1F3864"/>
        <w:sz w:val="24"/>
        <w:szCs w:val="24"/>
        <w:u w:val="single"/>
      </w:rPr>
    </w:pPr>
    <w:r w:rsidRPr="00427D6D">
      <w:rPr>
        <w:rFonts w:ascii="Calibri" w:eastAsia="Times New Roman" w:hAnsi="Calibri" w:cs="Times New Roman"/>
        <w:i/>
        <w:noProof/>
        <w:color w:val="1F3864"/>
        <w:sz w:val="24"/>
        <w:szCs w:val="24"/>
      </w:rPr>
      <w:t>www.seafordbluejays.org</w:t>
    </w:r>
  </w:p>
  <w:p w14:paraId="0F2B4159" w14:textId="77777777" w:rsidR="0008198B" w:rsidRDefault="0008198B" w:rsidP="0008198B">
    <w:pPr>
      <w:pBdr>
        <w:top w:val="single" w:sz="4" w:space="0" w:color="5B9BD5"/>
      </w:pBdr>
      <w:tabs>
        <w:tab w:val="left" w:pos="3675"/>
        <w:tab w:val="center" w:pos="4320"/>
        <w:tab w:val="right" w:pos="8640"/>
      </w:tabs>
      <w:spacing w:after="0" w:line="240" w:lineRule="auto"/>
      <w:contextualSpacing/>
      <w:jc w:val="center"/>
      <w:rPr>
        <w:rFonts w:ascii="Calibri" w:hAnsi="Calibri" w:cs="Calibri"/>
        <w:color w:val="1F497D" w:themeColor="text2"/>
        <w:sz w:val="16"/>
        <w:szCs w:val="16"/>
      </w:rPr>
    </w:pPr>
    <w:r w:rsidRPr="0008198B">
      <w:rPr>
        <w:rFonts w:ascii="Calibri" w:hAnsi="Calibri" w:cs="Calibri"/>
        <w:color w:val="1F497D" w:themeColor="text2"/>
        <w:sz w:val="16"/>
        <w:szCs w:val="16"/>
      </w:rPr>
      <w:t xml:space="preserve">The Seaford School District is an equal opportunity employer and does not discriminate against employees, applicants, visitors, or others, </w:t>
    </w:r>
  </w:p>
  <w:p w14:paraId="6A87F3DD" w14:textId="27AC1195" w:rsidR="00916017" w:rsidRDefault="0008198B" w:rsidP="0008198B">
    <w:pPr>
      <w:pBdr>
        <w:top w:val="single" w:sz="4" w:space="0" w:color="5B9BD5"/>
      </w:pBdr>
      <w:tabs>
        <w:tab w:val="left" w:pos="3675"/>
        <w:tab w:val="center" w:pos="4320"/>
        <w:tab w:val="right" w:pos="8640"/>
      </w:tabs>
      <w:spacing w:after="0" w:line="240" w:lineRule="auto"/>
      <w:contextualSpacing/>
      <w:jc w:val="center"/>
    </w:pPr>
    <w:r w:rsidRPr="0008198B">
      <w:rPr>
        <w:rFonts w:ascii="Calibri" w:hAnsi="Calibri" w:cs="Calibri"/>
        <w:color w:val="1F497D" w:themeColor="text2"/>
        <w:sz w:val="16"/>
        <w:szCs w:val="16"/>
      </w:rPr>
      <w:t>and does not deny access to educational or other services, based on any characteristic prohibited by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B954" w14:textId="77777777" w:rsidR="00B42C91" w:rsidRDefault="00B42C91" w:rsidP="00730596">
      <w:pPr>
        <w:spacing w:after="0" w:line="240" w:lineRule="auto"/>
      </w:pPr>
      <w:r>
        <w:separator/>
      </w:r>
    </w:p>
  </w:footnote>
  <w:footnote w:type="continuationSeparator" w:id="0">
    <w:p w14:paraId="2669B065" w14:textId="77777777" w:rsidR="00B42C91" w:rsidRDefault="00B42C91" w:rsidP="0073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BF16" w14:textId="179B8ECE" w:rsidR="00672867" w:rsidRDefault="00672867">
    <w:pPr>
      <w:pStyle w:val="Header"/>
    </w:pPr>
    <w:r>
      <w:rPr>
        <w:noProof/>
      </w:rPr>
      <w:drawing>
        <wp:anchor distT="0" distB="0" distL="114300" distR="114300" simplePos="0" relativeHeight="251659264" behindDoc="1" locked="0" layoutInCell="1" allowOverlap="1" wp14:anchorId="6E87070B" wp14:editId="172650AE">
          <wp:simplePos x="0" y="0"/>
          <wp:positionH relativeFrom="margin">
            <wp:posOffset>100965</wp:posOffset>
          </wp:positionH>
          <wp:positionV relativeFrom="paragraph">
            <wp:posOffset>205788</wp:posOffset>
          </wp:positionV>
          <wp:extent cx="2428875" cy="912495"/>
          <wp:effectExtent l="0" t="0" r="0" b="1905"/>
          <wp:wrapSquare wrapText="bothSides"/>
          <wp:docPr id="1780343144" name="Picture 4" descr="A yellow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021" name="Picture 4" descr="A yellow and blue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8875" cy="912495"/>
                  </a:xfrm>
                  <a:prstGeom prst="rect">
                    <a:avLst/>
                  </a:prstGeom>
                </pic:spPr>
              </pic:pic>
            </a:graphicData>
          </a:graphic>
          <wp14:sizeRelH relativeFrom="margin">
            <wp14:pctWidth>0</wp14:pctWidth>
          </wp14:sizeRelH>
          <wp14:sizeRelV relativeFrom="margin">
            <wp14:pctHeight>0</wp14:pctHeight>
          </wp14:sizeRelV>
        </wp:anchor>
      </w:drawing>
    </w:r>
    <w:r w:rsidRPr="00916017">
      <w:rPr>
        <w:noProof/>
      </w:rPr>
      <w:drawing>
        <wp:anchor distT="0" distB="0" distL="114300" distR="114300" simplePos="0" relativeHeight="251660288" behindDoc="0" locked="0" layoutInCell="1" allowOverlap="1" wp14:anchorId="3092A652" wp14:editId="58B82EA8">
          <wp:simplePos x="0" y="0"/>
          <wp:positionH relativeFrom="column">
            <wp:posOffset>2593975</wp:posOffset>
          </wp:positionH>
          <wp:positionV relativeFrom="paragraph">
            <wp:posOffset>111130</wp:posOffset>
          </wp:positionV>
          <wp:extent cx="4164965" cy="1106170"/>
          <wp:effectExtent l="0" t="0" r="635" b="0"/>
          <wp:wrapSquare wrapText="bothSides"/>
          <wp:docPr id="874932047" name="Picture 87493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64965" cy="1106170"/>
                  </a:xfrm>
                  <a:prstGeom prst="rect">
                    <a:avLst/>
                  </a:prstGeom>
                  <a:solidFill>
                    <a:schemeClr val="tx2">
                      <a:lumMod val="75000"/>
                    </a:schemeClr>
                  </a:solidFill>
                  <a:ln>
                    <a:noFill/>
                  </a:ln>
                </pic:spPr>
              </pic:pic>
            </a:graphicData>
          </a:graphic>
          <wp14:sizeRelH relativeFrom="margin">
            <wp14:pctWidth>0</wp14:pctWidth>
          </wp14:sizeRelH>
          <wp14:sizeRelV relativeFrom="margin">
            <wp14:pctHeight>0</wp14:pctHeight>
          </wp14:sizeRelV>
        </wp:anchor>
      </w:drawing>
    </w:r>
    <w:r w:rsidRPr="00427D6D">
      <w:rPr>
        <w:noProof/>
        <w:color w:val="365F91"/>
        <w:sz w:val="12"/>
      </w:rPr>
      <mc:AlternateContent>
        <mc:Choice Requires="wps">
          <w:drawing>
            <wp:anchor distT="0" distB="0" distL="114300" distR="114300" simplePos="0" relativeHeight="251658239" behindDoc="0" locked="0" layoutInCell="1" allowOverlap="1" wp14:anchorId="06F28C3E" wp14:editId="58DB9FF1">
              <wp:simplePos x="0" y="0"/>
              <wp:positionH relativeFrom="column">
                <wp:posOffset>3175</wp:posOffset>
              </wp:positionH>
              <wp:positionV relativeFrom="paragraph">
                <wp:posOffset>635</wp:posOffset>
              </wp:positionV>
              <wp:extent cx="6838950" cy="1314450"/>
              <wp:effectExtent l="0" t="0" r="19050" b="19050"/>
              <wp:wrapSquare wrapText="bothSides"/>
              <wp:docPr id="185788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314450"/>
                      </a:xfrm>
                      <a:prstGeom prst="rect">
                        <a:avLst/>
                      </a:prstGeom>
                      <a:solidFill>
                        <a:srgbClr val="FFFFFF"/>
                      </a:solidFill>
                      <a:ln w="9525">
                        <a:solidFill>
                          <a:srgbClr val="000000"/>
                        </a:solidFill>
                        <a:miter lim="800000"/>
                        <a:headEnd/>
                        <a:tailEnd/>
                      </a:ln>
                    </wps:spPr>
                    <wps:txbx>
                      <w:txbxContent>
                        <w:p w14:paraId="08F5720F" w14:textId="77777777" w:rsidR="00672867" w:rsidRDefault="00672867" w:rsidP="00672867">
                          <w:pPr>
                            <w:ind w:left="-180" w:right="-240"/>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6F28C3E" id="_x0000_t202" coordsize="21600,21600" o:spt="202" path="m,l,21600r21600,l21600,xe">
              <v:stroke joinstyle="miter"/>
              <v:path gradientshapeok="t" o:connecttype="rect"/>
            </v:shapetype>
            <v:shape id="Text Box 2" o:spid="_x0000_s1026" type="#_x0000_t202" style="position:absolute;margin-left:.25pt;margin-top:.05pt;width:538.5pt;height:10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">
              <v:textbox>
                <w:txbxContent>
                  <w:p w14:paraId="08F5720F" w14:textId="77777777" w:rsidR="00672867" w:rsidRDefault="00672867" w:rsidP="00672867">
                    <w:pPr>
                      <w:ind w:left="-180" w:right="-240"/>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4743"/>
    <w:multiLevelType w:val="hybridMultilevel"/>
    <w:tmpl w:val="289E9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BF65CA"/>
    <w:multiLevelType w:val="hybridMultilevel"/>
    <w:tmpl w:val="7EC6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5D054B"/>
    <w:multiLevelType w:val="hybridMultilevel"/>
    <w:tmpl w:val="6D58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CDD"/>
    <w:rsid w:val="00041166"/>
    <w:rsid w:val="000505C4"/>
    <w:rsid w:val="0006451F"/>
    <w:rsid w:val="00071563"/>
    <w:rsid w:val="0008198B"/>
    <w:rsid w:val="00086809"/>
    <w:rsid w:val="000B6CD5"/>
    <w:rsid w:val="000E7A5B"/>
    <w:rsid w:val="001023FE"/>
    <w:rsid w:val="00113DED"/>
    <w:rsid w:val="0011549F"/>
    <w:rsid w:val="0011591E"/>
    <w:rsid w:val="00150DAB"/>
    <w:rsid w:val="00175881"/>
    <w:rsid w:val="00180902"/>
    <w:rsid w:val="00193C87"/>
    <w:rsid w:val="001B1CDD"/>
    <w:rsid w:val="001B2B39"/>
    <w:rsid w:val="001B5778"/>
    <w:rsid w:val="002311A2"/>
    <w:rsid w:val="0027175D"/>
    <w:rsid w:val="0029436A"/>
    <w:rsid w:val="002972FD"/>
    <w:rsid w:val="002A7E85"/>
    <w:rsid w:val="002B1F8B"/>
    <w:rsid w:val="002F3FD4"/>
    <w:rsid w:val="003000E1"/>
    <w:rsid w:val="003105B6"/>
    <w:rsid w:val="003458AB"/>
    <w:rsid w:val="0035585D"/>
    <w:rsid w:val="00383ABE"/>
    <w:rsid w:val="00383E33"/>
    <w:rsid w:val="0039430B"/>
    <w:rsid w:val="003965C9"/>
    <w:rsid w:val="003A5CB0"/>
    <w:rsid w:val="003A713B"/>
    <w:rsid w:val="003B3D56"/>
    <w:rsid w:val="003B442E"/>
    <w:rsid w:val="003B6D25"/>
    <w:rsid w:val="003D3556"/>
    <w:rsid w:val="003E10CD"/>
    <w:rsid w:val="003E5897"/>
    <w:rsid w:val="003F7C8D"/>
    <w:rsid w:val="004014FA"/>
    <w:rsid w:val="004017A5"/>
    <w:rsid w:val="0040443E"/>
    <w:rsid w:val="00405B8D"/>
    <w:rsid w:val="00427D6D"/>
    <w:rsid w:val="00430E42"/>
    <w:rsid w:val="00444506"/>
    <w:rsid w:val="0047123B"/>
    <w:rsid w:val="00492C44"/>
    <w:rsid w:val="0049785F"/>
    <w:rsid w:val="004C357F"/>
    <w:rsid w:val="004D1125"/>
    <w:rsid w:val="004E6785"/>
    <w:rsid w:val="004F66D4"/>
    <w:rsid w:val="004F6922"/>
    <w:rsid w:val="0050522C"/>
    <w:rsid w:val="005113FB"/>
    <w:rsid w:val="005168C4"/>
    <w:rsid w:val="00534AB0"/>
    <w:rsid w:val="00544C8D"/>
    <w:rsid w:val="005468F2"/>
    <w:rsid w:val="0057381D"/>
    <w:rsid w:val="00597047"/>
    <w:rsid w:val="005F7651"/>
    <w:rsid w:val="005F79A1"/>
    <w:rsid w:val="0060532C"/>
    <w:rsid w:val="00607718"/>
    <w:rsid w:val="00613F7D"/>
    <w:rsid w:val="00641A0B"/>
    <w:rsid w:val="006512F7"/>
    <w:rsid w:val="00654695"/>
    <w:rsid w:val="0066362E"/>
    <w:rsid w:val="00664235"/>
    <w:rsid w:val="00665BA5"/>
    <w:rsid w:val="00672867"/>
    <w:rsid w:val="006A2FFA"/>
    <w:rsid w:val="006A626E"/>
    <w:rsid w:val="006E235A"/>
    <w:rsid w:val="007107C0"/>
    <w:rsid w:val="0071237B"/>
    <w:rsid w:val="007141EA"/>
    <w:rsid w:val="007148C6"/>
    <w:rsid w:val="00730596"/>
    <w:rsid w:val="00766DAF"/>
    <w:rsid w:val="007E312A"/>
    <w:rsid w:val="007F32C4"/>
    <w:rsid w:val="007F3B7E"/>
    <w:rsid w:val="007F5D76"/>
    <w:rsid w:val="00806926"/>
    <w:rsid w:val="00813826"/>
    <w:rsid w:val="008355D1"/>
    <w:rsid w:val="00847C46"/>
    <w:rsid w:val="00847E66"/>
    <w:rsid w:val="008609D8"/>
    <w:rsid w:val="00880617"/>
    <w:rsid w:val="008C4AC7"/>
    <w:rsid w:val="008E1BDE"/>
    <w:rsid w:val="008E3ED7"/>
    <w:rsid w:val="00916017"/>
    <w:rsid w:val="0093262B"/>
    <w:rsid w:val="009410C9"/>
    <w:rsid w:val="00981DBA"/>
    <w:rsid w:val="009C56A6"/>
    <w:rsid w:val="009E7E41"/>
    <w:rsid w:val="00A15A56"/>
    <w:rsid w:val="00A200E8"/>
    <w:rsid w:val="00A30D51"/>
    <w:rsid w:val="00A97C44"/>
    <w:rsid w:val="00B149B0"/>
    <w:rsid w:val="00B14C1F"/>
    <w:rsid w:val="00B2145F"/>
    <w:rsid w:val="00B42C91"/>
    <w:rsid w:val="00B85B3F"/>
    <w:rsid w:val="00BC7A9A"/>
    <w:rsid w:val="00BD55BB"/>
    <w:rsid w:val="00BF0483"/>
    <w:rsid w:val="00C1414A"/>
    <w:rsid w:val="00C25237"/>
    <w:rsid w:val="00C3627C"/>
    <w:rsid w:val="00C4102E"/>
    <w:rsid w:val="00C47B17"/>
    <w:rsid w:val="00C6637C"/>
    <w:rsid w:val="00C7076D"/>
    <w:rsid w:val="00CB4C49"/>
    <w:rsid w:val="00CB759A"/>
    <w:rsid w:val="00D112EE"/>
    <w:rsid w:val="00D455BC"/>
    <w:rsid w:val="00D71552"/>
    <w:rsid w:val="00D845C6"/>
    <w:rsid w:val="00D90D5F"/>
    <w:rsid w:val="00DA20EB"/>
    <w:rsid w:val="00DA64C6"/>
    <w:rsid w:val="00DC7B37"/>
    <w:rsid w:val="00DF4067"/>
    <w:rsid w:val="00DF4A86"/>
    <w:rsid w:val="00DF6532"/>
    <w:rsid w:val="00E110F8"/>
    <w:rsid w:val="00E14C5F"/>
    <w:rsid w:val="00E34AEC"/>
    <w:rsid w:val="00E414EB"/>
    <w:rsid w:val="00E46E1E"/>
    <w:rsid w:val="00E6247D"/>
    <w:rsid w:val="00E6689E"/>
    <w:rsid w:val="00E7604A"/>
    <w:rsid w:val="00E80AE4"/>
    <w:rsid w:val="00E91A23"/>
    <w:rsid w:val="00EC298A"/>
    <w:rsid w:val="00ED07EA"/>
    <w:rsid w:val="00ED1600"/>
    <w:rsid w:val="00EF0C50"/>
    <w:rsid w:val="00EF390B"/>
    <w:rsid w:val="00F07826"/>
    <w:rsid w:val="00F17CC8"/>
    <w:rsid w:val="00F2201D"/>
    <w:rsid w:val="00F64CA7"/>
    <w:rsid w:val="00FA5B8B"/>
    <w:rsid w:val="00FB0B58"/>
    <w:rsid w:val="00FE1AC4"/>
    <w:rsid w:val="00FE6223"/>
    <w:rsid w:val="00FF0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D490E"/>
  <w15:docId w15:val="{D960EABD-42F6-4FFA-8776-937B74E6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0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qFormat/>
    <w:rsid w:val="00086809"/>
    <w:pPr>
      <w:keepNext/>
      <w:tabs>
        <w:tab w:val="right" w:pos="10920"/>
      </w:tabs>
      <w:spacing w:after="0" w:line="240" w:lineRule="auto"/>
      <w:outlineLvl w:val="4"/>
    </w:pPr>
    <w:rPr>
      <w:rFonts w:ascii="Times New Roman" w:eastAsia="Times New Roman" w:hAnsi="Times New Roman" w:cs="Times New Roman"/>
      <w:b/>
      <w:bCs/>
      <w:sz w:val="1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1CDD"/>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086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09"/>
    <w:rPr>
      <w:rFonts w:ascii="Tahoma" w:hAnsi="Tahoma" w:cs="Tahoma"/>
      <w:sz w:val="16"/>
      <w:szCs w:val="16"/>
    </w:rPr>
  </w:style>
  <w:style w:type="character" w:customStyle="1" w:styleId="Heading5Char">
    <w:name w:val="Heading 5 Char"/>
    <w:basedOn w:val="DefaultParagraphFont"/>
    <w:link w:val="Heading5"/>
    <w:rsid w:val="00086809"/>
    <w:rPr>
      <w:rFonts w:ascii="Times New Roman" w:eastAsia="Times New Roman" w:hAnsi="Times New Roman" w:cs="Times New Roman"/>
      <w:b/>
      <w:bCs/>
      <w:sz w:val="12"/>
      <w:szCs w:val="24"/>
    </w:rPr>
  </w:style>
  <w:style w:type="paragraph" w:styleId="ListParagraph">
    <w:name w:val="List Paragraph"/>
    <w:basedOn w:val="Normal"/>
    <w:uiPriority w:val="34"/>
    <w:qFormat/>
    <w:rsid w:val="00ED07EA"/>
    <w:pPr>
      <w:ind w:left="720"/>
      <w:contextualSpacing/>
    </w:pPr>
  </w:style>
  <w:style w:type="paragraph" w:styleId="Header">
    <w:name w:val="header"/>
    <w:basedOn w:val="Normal"/>
    <w:link w:val="HeaderChar"/>
    <w:uiPriority w:val="99"/>
    <w:unhideWhenUsed/>
    <w:rsid w:val="00730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596"/>
  </w:style>
  <w:style w:type="paragraph" w:styleId="Footer">
    <w:name w:val="footer"/>
    <w:basedOn w:val="Normal"/>
    <w:link w:val="FooterChar"/>
    <w:uiPriority w:val="99"/>
    <w:unhideWhenUsed/>
    <w:rsid w:val="00730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596"/>
  </w:style>
  <w:style w:type="character" w:customStyle="1" w:styleId="Heading1Char">
    <w:name w:val="Heading 1 Char"/>
    <w:basedOn w:val="DefaultParagraphFont"/>
    <w:link w:val="Heading1"/>
    <w:uiPriority w:val="9"/>
    <w:rsid w:val="00E7604A"/>
    <w:rPr>
      <w:rFonts w:asciiTheme="majorHAnsi" w:eastAsiaTheme="majorEastAsia" w:hAnsiTheme="majorHAnsi" w:cstheme="majorBidi"/>
      <w:color w:val="365F91" w:themeColor="accent1" w:themeShade="BF"/>
      <w:sz w:val="32"/>
      <w:szCs w:val="32"/>
    </w:rPr>
  </w:style>
  <w:style w:type="paragraph" w:styleId="PlainText">
    <w:name w:val="Plain Text"/>
    <w:basedOn w:val="Normal"/>
    <w:link w:val="PlainTextChar"/>
    <w:uiPriority w:val="99"/>
    <w:semiHidden/>
    <w:unhideWhenUsed/>
    <w:rsid w:val="00D455B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455BC"/>
    <w:rPr>
      <w:rFonts w:ascii="Calibri" w:hAnsi="Calibri"/>
      <w:szCs w:val="21"/>
    </w:rPr>
  </w:style>
  <w:style w:type="paragraph" w:styleId="Caption">
    <w:name w:val="caption"/>
    <w:basedOn w:val="Normal"/>
    <w:next w:val="Normal"/>
    <w:uiPriority w:val="35"/>
    <w:unhideWhenUsed/>
    <w:qFormat/>
    <w:rsid w:val="004F66D4"/>
    <w:pPr>
      <w:spacing w:line="240" w:lineRule="auto"/>
    </w:pPr>
    <w:rPr>
      <w:i/>
      <w:iCs/>
      <w:color w:val="1F497D" w:themeColor="text2"/>
      <w:sz w:val="18"/>
      <w:szCs w:val="18"/>
    </w:rPr>
  </w:style>
  <w:style w:type="paragraph" w:customStyle="1" w:styleId="Default">
    <w:name w:val="Default"/>
    <w:rsid w:val="00544C8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nhideWhenUsed/>
    <w:rsid w:val="00544C8D"/>
    <w:rPr>
      <w:color w:val="0000FF"/>
      <w:u w:val="single"/>
    </w:rPr>
  </w:style>
  <w:style w:type="character" w:customStyle="1" w:styleId="A7">
    <w:name w:val="A7"/>
    <w:uiPriority w:val="99"/>
    <w:rsid w:val="00544C8D"/>
    <w:rPr>
      <w:rFonts w:cs="HelveticaNeueLT St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3903">
      <w:bodyDiv w:val="1"/>
      <w:marLeft w:val="0"/>
      <w:marRight w:val="0"/>
      <w:marTop w:val="0"/>
      <w:marBottom w:val="0"/>
      <w:divBdr>
        <w:top w:val="none" w:sz="0" w:space="0" w:color="auto"/>
        <w:left w:val="none" w:sz="0" w:space="0" w:color="auto"/>
        <w:bottom w:val="none" w:sz="0" w:space="0" w:color="auto"/>
        <w:right w:val="none" w:sz="0" w:space="0" w:color="auto"/>
      </w:divBdr>
    </w:div>
    <w:div w:id="135896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ford.healtheliving.n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ford.healtheliving.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ford.healtheliving.ne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46F6EE9D79B54591E344FEFD3759C2" ma:contentTypeVersion="2" ma:contentTypeDescription="Create a new document." ma:contentTypeScope="" ma:versionID="063427768a1afb7777e35939feeaf8a5">
  <xsd:schema xmlns:xsd="http://www.w3.org/2001/XMLSchema" xmlns:xs="http://www.w3.org/2001/XMLSchema" xmlns:p="http://schemas.microsoft.com/office/2006/metadata/properties" xmlns:ns3="c0d7fd36-3ff9-4d97-8a4e-c7e4f2fb900c" targetNamespace="http://schemas.microsoft.com/office/2006/metadata/properties" ma:root="true" ma:fieldsID="cb234bb1859c1307b26b017dd117fbdf" ns3:_="">
    <xsd:import namespace="c0d7fd36-3ff9-4d97-8a4e-c7e4f2fb900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7fd36-3ff9-4d97-8a4e-c7e4f2fb9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73B6A-7938-4827-9837-1993657FD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d7fd36-3ff9-4d97-8a4e-c7e4f2fb9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AAE34-CCE0-4F9A-BFDF-2A77AA41084C}">
  <ds:schemaRefs>
    <ds:schemaRef ds:uri="http://schemas.microsoft.com/sharepoint/v3/contenttype/forms"/>
  </ds:schemaRefs>
</ds:datastoreItem>
</file>

<file path=customXml/itemProps3.xml><?xml version="1.0" encoding="utf-8"?>
<ds:datastoreItem xmlns:ds="http://schemas.openxmlformats.org/officeDocument/2006/customXml" ds:itemID="{F3815020-D338-4FAA-83F9-BCA73C0A6E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FAD68B-83F0-4E15-9380-842FC50F8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Duncan</dc:creator>
  <cp:lastModifiedBy>Kirby, Julie A.</cp:lastModifiedBy>
  <cp:revision>2</cp:revision>
  <cp:lastPrinted>2021-02-10T20:37:00Z</cp:lastPrinted>
  <dcterms:created xsi:type="dcterms:W3CDTF">2026-08-25T14:38:00Z</dcterms:created>
  <dcterms:modified xsi:type="dcterms:W3CDTF">2026-08-25T14:38:00Z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0x010100B846F6EE9D79B54591E344FEFD3759C2</vt:lpwstr>
  </property>
</Properties>
</file>