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308A2" w14:textId="61F92513" w:rsidR="003965C9" w:rsidRPr="00E6689E" w:rsidRDefault="00597047" w:rsidP="00E6689E">
      <w:pPr>
        <w:spacing w:after="0" w:line="240" w:lineRule="auto"/>
        <w:ind w:right="-180"/>
        <w:rPr>
          <w:rFonts w:eastAsia="Times New Roman" w:cs="Times New Roman"/>
          <w:bCs/>
          <w:iCs/>
          <w:color w:val="17365D" w:themeColor="text2" w:themeShade="BF"/>
          <w:sz w:val="20"/>
          <w:szCs w:val="20"/>
        </w:rPr>
      </w:pPr>
      <w:r w:rsidRPr="00E6689E">
        <w:rPr>
          <w:rFonts w:eastAsia="Times New Roman" w:cs="Times New Roman"/>
          <w:bCs/>
          <w:iCs/>
          <w:color w:val="17365D" w:themeColor="text2" w:themeShade="BF"/>
          <w:sz w:val="20"/>
          <w:szCs w:val="20"/>
        </w:rPr>
        <w:t>390 NORTH MARKET STREET EXTENDED</w:t>
      </w:r>
      <w:r w:rsidRPr="00E6689E">
        <w:rPr>
          <w:rFonts w:eastAsia="Times New Roman" w:cs="Times New Roman"/>
          <w:bCs/>
          <w:iCs/>
          <w:color w:val="17365D" w:themeColor="text2" w:themeShade="BF"/>
          <w:sz w:val="20"/>
          <w:szCs w:val="20"/>
        </w:rPr>
        <w:tab/>
      </w:r>
      <w:r w:rsidRPr="00E6689E">
        <w:rPr>
          <w:rFonts w:eastAsia="Times New Roman" w:cs="Times New Roman"/>
          <w:bCs/>
          <w:iCs/>
          <w:color w:val="17365D" w:themeColor="text2" w:themeShade="BF"/>
          <w:sz w:val="20"/>
          <w:szCs w:val="20"/>
        </w:rPr>
        <w:tab/>
      </w:r>
      <w:r w:rsidRPr="00E6689E">
        <w:rPr>
          <w:rFonts w:eastAsia="Times New Roman" w:cs="Times New Roman"/>
          <w:bCs/>
          <w:iCs/>
          <w:color w:val="17365D" w:themeColor="text2" w:themeShade="BF"/>
          <w:sz w:val="20"/>
          <w:szCs w:val="20"/>
        </w:rPr>
        <w:tab/>
      </w:r>
      <w:r w:rsidRPr="00E6689E">
        <w:rPr>
          <w:rFonts w:eastAsia="Times New Roman" w:cs="Times New Roman"/>
          <w:bCs/>
          <w:iCs/>
          <w:color w:val="17365D" w:themeColor="text2" w:themeShade="BF"/>
          <w:sz w:val="20"/>
          <w:szCs w:val="20"/>
        </w:rPr>
        <w:tab/>
      </w:r>
      <w:r w:rsidRPr="00E6689E">
        <w:rPr>
          <w:rFonts w:eastAsia="Times New Roman" w:cs="Times New Roman"/>
          <w:bCs/>
          <w:iCs/>
          <w:color w:val="17365D" w:themeColor="text2" w:themeShade="BF"/>
          <w:sz w:val="20"/>
          <w:szCs w:val="20"/>
        </w:rPr>
        <w:tab/>
      </w:r>
      <w:r w:rsidRPr="00E6689E">
        <w:rPr>
          <w:rFonts w:eastAsia="Times New Roman" w:cs="Times New Roman"/>
          <w:bCs/>
          <w:iCs/>
          <w:color w:val="17365D" w:themeColor="text2" w:themeShade="BF"/>
          <w:sz w:val="20"/>
          <w:szCs w:val="20"/>
        </w:rPr>
        <w:tab/>
        <w:t xml:space="preserve"> </w:t>
      </w:r>
      <w:r w:rsidR="003965C9" w:rsidRPr="00E6689E">
        <w:rPr>
          <w:rFonts w:eastAsia="Times New Roman" w:cs="Times New Roman"/>
          <w:bCs/>
          <w:iCs/>
          <w:color w:val="17365D" w:themeColor="text2" w:themeShade="BF"/>
          <w:sz w:val="20"/>
          <w:szCs w:val="20"/>
        </w:rPr>
        <w:t xml:space="preserve">    </w:t>
      </w:r>
      <w:r w:rsidR="00916017" w:rsidRPr="00E6689E">
        <w:rPr>
          <w:rFonts w:eastAsia="Times New Roman" w:cs="Times New Roman"/>
          <w:bCs/>
          <w:iCs/>
          <w:color w:val="17365D" w:themeColor="text2" w:themeShade="BF"/>
          <w:sz w:val="20"/>
          <w:szCs w:val="20"/>
        </w:rPr>
        <w:t xml:space="preserve"> </w:t>
      </w:r>
      <w:r w:rsidR="003965C9" w:rsidRPr="00E6689E">
        <w:rPr>
          <w:rFonts w:eastAsia="Times New Roman" w:cs="Times New Roman"/>
          <w:bCs/>
          <w:iCs/>
          <w:color w:val="17365D" w:themeColor="text2" w:themeShade="BF"/>
          <w:sz w:val="20"/>
          <w:szCs w:val="20"/>
        </w:rPr>
        <w:t xml:space="preserve">             </w:t>
      </w:r>
      <w:r w:rsidR="00916017" w:rsidRPr="00E6689E">
        <w:rPr>
          <w:rFonts w:eastAsia="Times New Roman" w:cs="Times New Roman"/>
          <w:bCs/>
          <w:iCs/>
          <w:color w:val="17365D" w:themeColor="text2" w:themeShade="BF"/>
          <w:sz w:val="20"/>
          <w:szCs w:val="20"/>
        </w:rPr>
        <w:t xml:space="preserve"> </w:t>
      </w:r>
      <w:r w:rsidR="00E6689E">
        <w:rPr>
          <w:rFonts w:eastAsia="Times New Roman" w:cs="Times New Roman"/>
          <w:bCs/>
          <w:iCs/>
          <w:color w:val="17365D" w:themeColor="text2" w:themeShade="BF"/>
          <w:sz w:val="20"/>
          <w:szCs w:val="20"/>
        </w:rPr>
        <w:t xml:space="preserve">    </w:t>
      </w:r>
      <w:r w:rsidR="0040443E" w:rsidRPr="00E6689E">
        <w:rPr>
          <w:rFonts w:eastAsia="Times New Roman" w:cs="Times New Roman"/>
          <w:bCs/>
          <w:iCs/>
          <w:color w:val="17365D" w:themeColor="text2" w:themeShade="BF"/>
          <w:sz w:val="20"/>
          <w:szCs w:val="20"/>
        </w:rPr>
        <w:t xml:space="preserve">OFFICE OF </w:t>
      </w:r>
      <w:r w:rsidR="00DA481C">
        <w:rPr>
          <w:rFonts w:eastAsia="Times New Roman" w:cs="Times New Roman"/>
          <w:bCs/>
          <w:iCs/>
          <w:color w:val="17365D" w:themeColor="text2" w:themeShade="BF"/>
          <w:sz w:val="20"/>
          <w:szCs w:val="20"/>
        </w:rPr>
        <w:t>NUTRITION SERVICES</w:t>
      </w:r>
    </w:p>
    <w:p w14:paraId="496EED0B" w14:textId="354582E2" w:rsidR="00916017" w:rsidRPr="00E6689E" w:rsidRDefault="00597047" w:rsidP="00E6689E">
      <w:pPr>
        <w:spacing w:after="0" w:line="240" w:lineRule="auto"/>
        <w:ind w:right="-180"/>
        <w:rPr>
          <w:rFonts w:eastAsia="Times New Roman" w:cs="Times New Roman"/>
          <w:bCs/>
          <w:iCs/>
          <w:color w:val="17365D" w:themeColor="text2" w:themeShade="BF"/>
          <w:sz w:val="20"/>
          <w:szCs w:val="20"/>
        </w:rPr>
      </w:pPr>
      <w:r w:rsidRPr="00E6689E">
        <w:rPr>
          <w:rFonts w:eastAsia="Times New Roman" w:cs="Times New Roman"/>
          <w:bCs/>
          <w:iCs/>
          <w:color w:val="17365D" w:themeColor="text2" w:themeShade="BF"/>
          <w:sz w:val="20"/>
          <w:szCs w:val="20"/>
        </w:rPr>
        <w:t>SEAFORD, DELAWARE 19973</w:t>
      </w:r>
      <w:r w:rsidRPr="00E6689E">
        <w:rPr>
          <w:rFonts w:eastAsia="Times New Roman" w:cs="Times New Roman"/>
          <w:bCs/>
          <w:iCs/>
          <w:color w:val="17365D" w:themeColor="text2" w:themeShade="BF"/>
          <w:sz w:val="20"/>
          <w:szCs w:val="20"/>
        </w:rPr>
        <w:tab/>
      </w:r>
      <w:r w:rsidRPr="00E6689E">
        <w:rPr>
          <w:rFonts w:eastAsia="Times New Roman" w:cs="Times New Roman"/>
          <w:bCs/>
          <w:iCs/>
          <w:color w:val="17365D" w:themeColor="text2" w:themeShade="BF"/>
          <w:sz w:val="20"/>
          <w:szCs w:val="20"/>
        </w:rPr>
        <w:tab/>
      </w:r>
      <w:r w:rsidRPr="00E6689E">
        <w:rPr>
          <w:rFonts w:eastAsia="Times New Roman" w:cs="Times New Roman"/>
          <w:bCs/>
          <w:iCs/>
          <w:color w:val="17365D" w:themeColor="text2" w:themeShade="BF"/>
          <w:sz w:val="20"/>
          <w:szCs w:val="20"/>
        </w:rPr>
        <w:tab/>
      </w:r>
      <w:r w:rsidRPr="00E6689E">
        <w:rPr>
          <w:rFonts w:eastAsia="Times New Roman" w:cs="Times New Roman"/>
          <w:bCs/>
          <w:iCs/>
          <w:color w:val="17365D" w:themeColor="text2" w:themeShade="BF"/>
          <w:sz w:val="20"/>
          <w:szCs w:val="20"/>
        </w:rPr>
        <w:tab/>
      </w:r>
      <w:r w:rsidRPr="00E6689E">
        <w:rPr>
          <w:rFonts w:eastAsia="Times New Roman" w:cs="Times New Roman"/>
          <w:color w:val="17365D" w:themeColor="text2" w:themeShade="BF"/>
          <w:sz w:val="20"/>
          <w:szCs w:val="20"/>
        </w:rPr>
        <w:t xml:space="preserve"> </w:t>
      </w:r>
      <w:r w:rsidR="00DF4A86" w:rsidRPr="00E6689E">
        <w:rPr>
          <w:rFonts w:eastAsia="Times New Roman" w:cs="Times New Roman"/>
          <w:bCs/>
          <w:iCs/>
          <w:color w:val="17365D" w:themeColor="text2" w:themeShade="BF"/>
          <w:sz w:val="20"/>
          <w:szCs w:val="20"/>
        </w:rPr>
        <w:tab/>
      </w:r>
      <w:r w:rsidR="00DF4A86" w:rsidRPr="00E6689E">
        <w:rPr>
          <w:rFonts w:eastAsia="Times New Roman" w:cs="Times New Roman"/>
          <w:bCs/>
          <w:iCs/>
          <w:color w:val="17365D" w:themeColor="text2" w:themeShade="BF"/>
          <w:sz w:val="20"/>
          <w:szCs w:val="20"/>
        </w:rPr>
        <w:tab/>
      </w:r>
      <w:r w:rsidR="005F7651" w:rsidRPr="00E6689E">
        <w:rPr>
          <w:rFonts w:eastAsia="Times New Roman" w:cs="Times New Roman"/>
          <w:bCs/>
          <w:iCs/>
          <w:color w:val="17365D" w:themeColor="text2" w:themeShade="BF"/>
          <w:sz w:val="20"/>
          <w:szCs w:val="20"/>
        </w:rPr>
        <w:t xml:space="preserve">     </w:t>
      </w:r>
      <w:r w:rsidR="00DF4A86" w:rsidRPr="00E6689E">
        <w:rPr>
          <w:rFonts w:eastAsia="Times New Roman" w:cs="Times New Roman"/>
          <w:bCs/>
          <w:iCs/>
          <w:color w:val="17365D" w:themeColor="text2" w:themeShade="BF"/>
          <w:sz w:val="20"/>
          <w:szCs w:val="20"/>
        </w:rPr>
        <w:tab/>
      </w:r>
      <w:r w:rsidRPr="00E6689E">
        <w:rPr>
          <w:rFonts w:eastAsia="Times New Roman" w:cs="Times New Roman"/>
          <w:bCs/>
          <w:iCs/>
          <w:color w:val="17365D" w:themeColor="text2" w:themeShade="BF"/>
          <w:sz w:val="20"/>
          <w:szCs w:val="20"/>
        </w:rPr>
        <w:t xml:space="preserve">  </w:t>
      </w:r>
      <w:r w:rsidR="003965C9" w:rsidRPr="00E6689E">
        <w:rPr>
          <w:rFonts w:eastAsia="Times New Roman" w:cs="Times New Roman"/>
          <w:bCs/>
          <w:iCs/>
          <w:color w:val="17365D" w:themeColor="text2" w:themeShade="BF"/>
          <w:sz w:val="20"/>
          <w:szCs w:val="20"/>
        </w:rPr>
        <w:t xml:space="preserve">                     </w:t>
      </w:r>
      <w:r w:rsidR="00FA5B8B">
        <w:rPr>
          <w:rFonts w:eastAsia="Times New Roman" w:cs="Times New Roman"/>
          <w:bCs/>
          <w:iCs/>
          <w:color w:val="17365D" w:themeColor="text2" w:themeShade="BF"/>
          <w:sz w:val="20"/>
          <w:szCs w:val="20"/>
        </w:rPr>
        <w:t xml:space="preserve">         </w:t>
      </w:r>
      <w:r w:rsidR="00383ABE">
        <w:rPr>
          <w:rFonts w:eastAsia="Times New Roman" w:cs="Times New Roman"/>
          <w:bCs/>
          <w:iCs/>
          <w:color w:val="17365D" w:themeColor="text2" w:themeShade="BF"/>
          <w:sz w:val="20"/>
          <w:szCs w:val="20"/>
        </w:rPr>
        <w:t xml:space="preserve"> </w:t>
      </w:r>
      <w:r w:rsidR="005F7651" w:rsidRPr="00E6689E">
        <w:rPr>
          <w:rFonts w:eastAsia="Times New Roman" w:cs="Times New Roman"/>
          <w:bCs/>
          <w:iCs/>
          <w:color w:val="17365D" w:themeColor="text2" w:themeShade="BF"/>
          <w:sz w:val="20"/>
          <w:szCs w:val="20"/>
        </w:rPr>
        <w:t xml:space="preserve"> </w:t>
      </w:r>
      <w:r w:rsidRPr="00E6689E">
        <w:rPr>
          <w:rFonts w:eastAsia="Times New Roman" w:cs="Times New Roman"/>
          <w:bCs/>
          <w:iCs/>
          <w:color w:val="17365D" w:themeColor="text2" w:themeShade="BF"/>
          <w:sz w:val="20"/>
          <w:szCs w:val="20"/>
        </w:rPr>
        <w:t xml:space="preserve">  </w:t>
      </w:r>
      <w:r w:rsidR="00FA5B8B">
        <w:rPr>
          <w:rFonts w:eastAsia="Times New Roman" w:cs="Times New Roman"/>
          <w:bCs/>
          <w:iCs/>
          <w:color w:val="17365D" w:themeColor="text2" w:themeShade="BF"/>
          <w:sz w:val="20"/>
          <w:szCs w:val="20"/>
        </w:rPr>
        <w:t>M</w:t>
      </w:r>
      <w:r w:rsidR="00DA481C">
        <w:rPr>
          <w:rFonts w:eastAsia="Times New Roman" w:cs="Times New Roman"/>
          <w:bCs/>
          <w:iCs/>
          <w:color w:val="17365D" w:themeColor="text2" w:themeShade="BF"/>
          <w:sz w:val="20"/>
          <w:szCs w:val="20"/>
        </w:rPr>
        <w:t>S. JULIE KIRBY</w:t>
      </w:r>
    </w:p>
    <w:p w14:paraId="3F888FB2" w14:textId="029ED670" w:rsidR="00597047" w:rsidRPr="00E6689E" w:rsidRDefault="00597047" w:rsidP="00E6689E">
      <w:pPr>
        <w:spacing w:after="0" w:line="240" w:lineRule="auto"/>
        <w:ind w:right="-180"/>
        <w:rPr>
          <w:rFonts w:eastAsia="Times New Roman" w:cs="Times New Roman"/>
          <w:bCs/>
          <w:iCs/>
          <w:color w:val="365F91"/>
          <w:sz w:val="20"/>
          <w:szCs w:val="20"/>
        </w:rPr>
      </w:pPr>
      <w:r w:rsidRPr="00E6689E">
        <w:rPr>
          <w:rFonts w:eastAsia="Times New Roman" w:cs="Times New Roman"/>
          <w:bCs/>
          <w:iCs/>
          <w:color w:val="17365D" w:themeColor="text2" w:themeShade="BF"/>
          <w:sz w:val="20"/>
          <w:szCs w:val="20"/>
        </w:rPr>
        <w:t>Phone (302) 629-4587 Fa</w:t>
      </w:r>
      <w:r w:rsidR="005F7651" w:rsidRPr="00E6689E">
        <w:rPr>
          <w:rFonts w:eastAsia="Times New Roman" w:cs="Times New Roman"/>
          <w:bCs/>
          <w:iCs/>
          <w:color w:val="17365D" w:themeColor="text2" w:themeShade="BF"/>
          <w:sz w:val="20"/>
          <w:szCs w:val="20"/>
        </w:rPr>
        <w:t xml:space="preserve">x </w:t>
      </w:r>
      <w:r w:rsidRPr="00E6689E">
        <w:rPr>
          <w:rFonts w:eastAsia="Times New Roman" w:cs="Times New Roman"/>
          <w:bCs/>
          <w:iCs/>
          <w:color w:val="17365D" w:themeColor="text2" w:themeShade="BF"/>
          <w:sz w:val="20"/>
          <w:szCs w:val="20"/>
        </w:rPr>
        <w:t>(302) 629</w:t>
      </w:r>
      <w:r w:rsidR="005F7651" w:rsidRPr="00E6689E">
        <w:rPr>
          <w:rFonts w:eastAsia="Times New Roman" w:cs="Times New Roman"/>
          <w:bCs/>
          <w:iCs/>
          <w:color w:val="17365D" w:themeColor="text2" w:themeShade="BF"/>
          <w:sz w:val="20"/>
          <w:szCs w:val="20"/>
        </w:rPr>
        <w:t>-2619</w:t>
      </w:r>
      <w:r w:rsidRPr="00E6689E">
        <w:rPr>
          <w:rFonts w:eastAsia="Times New Roman" w:cs="Times New Roman"/>
          <w:bCs/>
          <w:iCs/>
          <w:color w:val="365F91"/>
          <w:sz w:val="20"/>
          <w:szCs w:val="20"/>
        </w:rPr>
        <w:tab/>
      </w:r>
      <w:r w:rsidRPr="00E6689E">
        <w:rPr>
          <w:rFonts w:eastAsia="Times New Roman" w:cs="Times New Roman"/>
          <w:bCs/>
          <w:iCs/>
          <w:color w:val="365F91"/>
          <w:sz w:val="20"/>
          <w:szCs w:val="20"/>
        </w:rPr>
        <w:tab/>
      </w:r>
      <w:r w:rsidRPr="00E6689E">
        <w:rPr>
          <w:rFonts w:eastAsia="Times New Roman" w:cs="Times New Roman"/>
          <w:bCs/>
          <w:iCs/>
          <w:color w:val="365F91"/>
          <w:sz w:val="20"/>
          <w:szCs w:val="20"/>
        </w:rPr>
        <w:tab/>
      </w:r>
      <w:r w:rsidRPr="00E6689E">
        <w:rPr>
          <w:rFonts w:eastAsia="Times New Roman" w:cs="Times New Roman"/>
          <w:bCs/>
          <w:iCs/>
          <w:color w:val="365F91"/>
          <w:sz w:val="20"/>
          <w:szCs w:val="20"/>
        </w:rPr>
        <w:tab/>
      </w:r>
      <w:r w:rsidRPr="00E6689E">
        <w:rPr>
          <w:rFonts w:eastAsia="Times New Roman" w:cs="Times New Roman"/>
          <w:bCs/>
          <w:iCs/>
          <w:color w:val="365F91"/>
          <w:sz w:val="20"/>
          <w:szCs w:val="20"/>
        </w:rPr>
        <w:tab/>
      </w:r>
      <w:r w:rsidRPr="00E6689E">
        <w:rPr>
          <w:rFonts w:eastAsia="Times New Roman" w:cs="Times New Roman"/>
          <w:bCs/>
          <w:iCs/>
          <w:color w:val="365F91"/>
          <w:sz w:val="20"/>
          <w:szCs w:val="20"/>
        </w:rPr>
        <w:tab/>
      </w:r>
      <w:r w:rsidRPr="00E6689E">
        <w:rPr>
          <w:rFonts w:eastAsia="Times New Roman" w:cs="Times New Roman"/>
          <w:bCs/>
          <w:iCs/>
          <w:color w:val="365F91"/>
          <w:sz w:val="20"/>
          <w:szCs w:val="20"/>
        </w:rPr>
        <w:tab/>
      </w:r>
    </w:p>
    <w:p w14:paraId="74FD8231" w14:textId="1EE03AF9" w:rsidR="00427D6D" w:rsidRDefault="00427D6D" w:rsidP="008609D8">
      <w:pPr>
        <w:spacing w:line="240" w:lineRule="auto"/>
        <w:contextualSpacing/>
        <w:rPr>
          <w:rFonts w:ascii="Times New Roman" w:hAnsi="Times New Roman" w:cs="Times New Roman"/>
          <w:color w:val="002060"/>
          <w:sz w:val="24"/>
          <w:szCs w:val="24"/>
        </w:rPr>
      </w:pPr>
    </w:p>
    <w:p w14:paraId="329A5411" w14:textId="77777777" w:rsidR="00DA481C" w:rsidRDefault="00DA481C" w:rsidP="00DA481C">
      <w:pPr>
        <w:spacing w:after="4" w:line="249" w:lineRule="auto"/>
        <w:ind w:left="-5" w:right="55" w:hanging="10"/>
        <w:jc w:val="both"/>
      </w:pPr>
      <w:r>
        <w:rPr>
          <w:rFonts w:ascii="Tahoma" w:eastAsia="Tahoma" w:hAnsi="Tahoma" w:cs="Tahoma"/>
          <w:sz w:val="20"/>
        </w:rPr>
        <w:t xml:space="preserve">Dear Parent/Guardian:  </w:t>
      </w:r>
    </w:p>
    <w:p w14:paraId="6597E18C" w14:textId="77777777" w:rsidR="00DA481C" w:rsidRDefault="00DA481C" w:rsidP="00DA481C">
      <w:pPr>
        <w:spacing w:after="0"/>
      </w:pPr>
      <w:r>
        <w:rPr>
          <w:rFonts w:ascii="Tahoma" w:eastAsia="Tahoma" w:hAnsi="Tahoma" w:cs="Tahoma"/>
          <w:sz w:val="20"/>
        </w:rPr>
        <w:t xml:space="preserve"> </w:t>
      </w:r>
    </w:p>
    <w:p w14:paraId="0EB49BBE" w14:textId="77777777" w:rsidR="00DA481C" w:rsidRDefault="00DA481C" w:rsidP="00DA481C">
      <w:pPr>
        <w:spacing w:after="4" w:line="249" w:lineRule="auto"/>
        <w:ind w:left="-5" w:right="55" w:hanging="10"/>
        <w:jc w:val="both"/>
      </w:pPr>
      <w:r>
        <w:rPr>
          <w:rFonts w:ascii="Tahoma" w:eastAsia="Tahoma" w:hAnsi="Tahoma" w:cs="Tahoma"/>
          <w:sz w:val="20"/>
        </w:rPr>
        <w:t xml:space="preserve">RE: Milk Alternative </w:t>
      </w:r>
    </w:p>
    <w:p w14:paraId="41C7805F" w14:textId="77777777" w:rsidR="00DA481C" w:rsidRDefault="00DA481C" w:rsidP="00DA481C">
      <w:pPr>
        <w:spacing w:after="0"/>
      </w:pPr>
      <w:r>
        <w:rPr>
          <w:rFonts w:ascii="Tahoma" w:eastAsia="Tahoma" w:hAnsi="Tahoma" w:cs="Tahoma"/>
          <w:sz w:val="20"/>
        </w:rPr>
        <w:t xml:space="preserve"> </w:t>
      </w:r>
    </w:p>
    <w:p w14:paraId="1D9486C5" w14:textId="77777777" w:rsidR="00DA481C" w:rsidRDefault="00DA481C" w:rsidP="00DA481C">
      <w:pPr>
        <w:spacing w:after="4" w:line="249" w:lineRule="auto"/>
        <w:ind w:left="-5" w:right="55" w:hanging="10"/>
        <w:jc w:val="both"/>
      </w:pPr>
      <w:r>
        <w:rPr>
          <w:rFonts w:ascii="Tahoma" w:eastAsia="Tahoma" w:hAnsi="Tahoma" w:cs="Tahoma"/>
          <w:sz w:val="20"/>
        </w:rPr>
        <w:t xml:space="preserve">As per Federal Regulation, we are required to offer students who cannot have regular milk a milk alternative that is nutritionally the same as milk. The milk alternative will be high in calcium and other vitamins and minerals just like regular milk. It is the goal of the Nutrition Services Department to promote good student health by providing nutrient rich choices for students who are not able to have milk.  </w:t>
      </w:r>
    </w:p>
    <w:p w14:paraId="6602E744" w14:textId="77777777" w:rsidR="00DA481C" w:rsidRDefault="00DA481C" w:rsidP="00DA481C">
      <w:pPr>
        <w:spacing w:after="0"/>
      </w:pPr>
      <w:r>
        <w:rPr>
          <w:rFonts w:ascii="Tahoma" w:eastAsia="Tahoma" w:hAnsi="Tahoma" w:cs="Tahoma"/>
          <w:sz w:val="20"/>
        </w:rPr>
        <w:t xml:space="preserve"> </w:t>
      </w:r>
    </w:p>
    <w:p w14:paraId="186F0248" w14:textId="77777777" w:rsidR="00DA481C" w:rsidRDefault="00DA481C" w:rsidP="00DA481C">
      <w:pPr>
        <w:spacing w:after="4" w:line="249" w:lineRule="auto"/>
        <w:ind w:left="-5" w:right="55" w:hanging="10"/>
        <w:jc w:val="both"/>
      </w:pPr>
      <w:r>
        <w:rPr>
          <w:rFonts w:ascii="Tahoma" w:eastAsia="Tahoma" w:hAnsi="Tahoma" w:cs="Tahoma"/>
          <w:sz w:val="20"/>
        </w:rPr>
        <w:t xml:space="preserve">Due to documentation received by the school nurse, the school cafeteria has been advised that your student is:  </w:t>
      </w:r>
    </w:p>
    <w:p w14:paraId="75B7512E" w14:textId="77777777" w:rsidR="00DA481C" w:rsidRDefault="00DA481C" w:rsidP="00DA481C">
      <w:pPr>
        <w:spacing w:after="0"/>
      </w:pPr>
      <w:r>
        <w:rPr>
          <w:rFonts w:ascii="Tahoma" w:eastAsia="Tahoma" w:hAnsi="Tahoma" w:cs="Tahoma"/>
          <w:sz w:val="20"/>
        </w:rPr>
        <w:t xml:space="preserve"> </w:t>
      </w:r>
    </w:p>
    <w:p w14:paraId="14B2476D" w14:textId="77777777" w:rsidR="00DA481C" w:rsidRDefault="00DA481C" w:rsidP="00DA481C">
      <w:pPr>
        <w:spacing w:after="4" w:line="249" w:lineRule="auto"/>
        <w:ind w:left="-5" w:right="55" w:hanging="10"/>
        <w:jc w:val="both"/>
      </w:pPr>
      <w:r>
        <w:rPr>
          <w:rFonts w:ascii="Tahoma" w:eastAsia="Tahoma" w:hAnsi="Tahoma" w:cs="Tahoma"/>
          <w:sz w:val="20"/>
        </w:rPr>
        <w:t xml:space="preserve">_____ Allergic to milk products and therefore will be offered Soymilk  </w:t>
      </w:r>
    </w:p>
    <w:p w14:paraId="166AE1DD" w14:textId="77777777" w:rsidR="00DA481C" w:rsidRDefault="00DA481C" w:rsidP="00DA481C">
      <w:pPr>
        <w:spacing w:after="0"/>
      </w:pPr>
      <w:r>
        <w:rPr>
          <w:rFonts w:ascii="Tahoma" w:eastAsia="Tahoma" w:hAnsi="Tahoma" w:cs="Tahoma"/>
          <w:sz w:val="20"/>
        </w:rPr>
        <w:t xml:space="preserve"> </w:t>
      </w:r>
    </w:p>
    <w:p w14:paraId="1D6796C8" w14:textId="77777777" w:rsidR="00DA481C" w:rsidRDefault="00DA481C" w:rsidP="00DA481C">
      <w:pPr>
        <w:spacing w:after="4" w:line="249" w:lineRule="auto"/>
        <w:ind w:left="-5" w:right="55" w:hanging="10"/>
        <w:jc w:val="both"/>
      </w:pPr>
      <w:r>
        <w:rPr>
          <w:rFonts w:ascii="Tahoma" w:eastAsia="Tahoma" w:hAnsi="Tahoma" w:cs="Tahoma"/>
          <w:sz w:val="20"/>
        </w:rPr>
        <w:t xml:space="preserve">_____ Lactose intolerant and therefore will be offered Lactose-Free Milk  </w:t>
      </w:r>
    </w:p>
    <w:p w14:paraId="2A1032AD" w14:textId="77777777" w:rsidR="00DA481C" w:rsidRDefault="00DA481C" w:rsidP="00DA481C">
      <w:pPr>
        <w:spacing w:after="0"/>
      </w:pPr>
      <w:r>
        <w:rPr>
          <w:rFonts w:ascii="Tahoma" w:eastAsia="Tahoma" w:hAnsi="Tahoma" w:cs="Tahoma"/>
          <w:sz w:val="20"/>
        </w:rPr>
        <w:t xml:space="preserve"> </w:t>
      </w:r>
    </w:p>
    <w:p w14:paraId="4A74DD48" w14:textId="77777777" w:rsidR="00DA481C" w:rsidRDefault="00DA481C" w:rsidP="00DA481C">
      <w:pPr>
        <w:spacing w:after="4" w:line="249" w:lineRule="auto"/>
        <w:ind w:left="-5" w:right="55" w:hanging="10"/>
        <w:jc w:val="both"/>
      </w:pPr>
      <w:r>
        <w:rPr>
          <w:rFonts w:ascii="Tahoma" w:eastAsia="Tahoma" w:hAnsi="Tahoma" w:cs="Tahoma"/>
          <w:sz w:val="20"/>
        </w:rPr>
        <w:t xml:space="preserve">_____ Special Request/Other milk alternative   List here: __________________________ </w:t>
      </w:r>
    </w:p>
    <w:p w14:paraId="0059E31C" w14:textId="77777777" w:rsidR="00DA481C" w:rsidRDefault="00DA481C" w:rsidP="00DA481C">
      <w:pPr>
        <w:spacing w:after="0"/>
      </w:pPr>
      <w:r>
        <w:rPr>
          <w:rFonts w:ascii="Tahoma" w:eastAsia="Tahoma" w:hAnsi="Tahoma" w:cs="Tahoma"/>
          <w:sz w:val="20"/>
        </w:rPr>
        <w:t xml:space="preserve"> </w:t>
      </w:r>
    </w:p>
    <w:p w14:paraId="136A5562" w14:textId="77777777" w:rsidR="00DA481C" w:rsidRDefault="00DA481C" w:rsidP="00DA481C">
      <w:pPr>
        <w:spacing w:after="4" w:line="249" w:lineRule="auto"/>
        <w:ind w:left="-5" w:right="55" w:hanging="10"/>
        <w:jc w:val="both"/>
      </w:pPr>
      <w:r>
        <w:rPr>
          <w:rFonts w:ascii="Tahoma" w:eastAsia="Tahoma" w:hAnsi="Tahoma" w:cs="Tahoma"/>
          <w:sz w:val="20"/>
        </w:rPr>
        <w:t xml:space="preserve">Please mark the line below to accept or decline the milk alternative. The special request/other milk alternative selection you list may not be nutritionally the same as milk and will be reviewed by our Registered Dietitian if accommodation can be made. Please sign, date the letter, and return it to the school cafeteria.  </w:t>
      </w:r>
    </w:p>
    <w:p w14:paraId="715A4A85" w14:textId="77777777" w:rsidR="00DA481C" w:rsidRDefault="00DA481C" w:rsidP="00DA481C">
      <w:pPr>
        <w:spacing w:after="0"/>
      </w:pPr>
      <w:r>
        <w:rPr>
          <w:rFonts w:ascii="Tahoma" w:eastAsia="Tahoma" w:hAnsi="Tahoma" w:cs="Tahoma"/>
          <w:sz w:val="20"/>
        </w:rPr>
        <w:t xml:space="preserve"> </w:t>
      </w:r>
    </w:p>
    <w:p w14:paraId="2FE9C82F" w14:textId="2ADED58F" w:rsidR="00DA481C" w:rsidRDefault="00DA481C" w:rsidP="00DA481C">
      <w:pPr>
        <w:spacing w:after="4" w:line="249" w:lineRule="auto"/>
        <w:ind w:left="-5" w:right="55" w:hanging="10"/>
        <w:jc w:val="both"/>
      </w:pPr>
      <w:r>
        <w:rPr>
          <w:rFonts w:ascii="Tahoma" w:eastAsia="Tahoma" w:hAnsi="Tahoma" w:cs="Tahoma"/>
          <w:sz w:val="20"/>
        </w:rPr>
        <w:t>Thank you for your cooperation and if you have any questions please call Julie Kirby, Supervisor of Nutrition Services at (302) 629-4587</w:t>
      </w:r>
      <w:r>
        <w:rPr>
          <w:rFonts w:ascii="Tahoma" w:eastAsia="Tahoma" w:hAnsi="Tahoma" w:cs="Tahoma"/>
          <w:sz w:val="20"/>
        </w:rPr>
        <w:t xml:space="preserve"> EXT 1830.</w:t>
      </w:r>
      <w:r>
        <w:rPr>
          <w:rFonts w:ascii="Tahoma" w:eastAsia="Tahoma" w:hAnsi="Tahoma" w:cs="Tahoma"/>
          <w:sz w:val="20"/>
        </w:rPr>
        <w:t xml:space="preserve"> </w:t>
      </w:r>
    </w:p>
    <w:p w14:paraId="36B18678" w14:textId="77777777" w:rsidR="00DA481C" w:rsidRDefault="00DA481C" w:rsidP="00DA481C">
      <w:pPr>
        <w:spacing w:after="0"/>
      </w:pPr>
      <w:r>
        <w:rPr>
          <w:rFonts w:ascii="Tahoma" w:eastAsia="Tahoma" w:hAnsi="Tahoma" w:cs="Tahoma"/>
          <w:sz w:val="20"/>
        </w:rPr>
        <w:t xml:space="preserve"> </w:t>
      </w:r>
    </w:p>
    <w:p w14:paraId="538089CD" w14:textId="77777777" w:rsidR="00DA481C" w:rsidRDefault="00DA481C" w:rsidP="00DA481C">
      <w:pPr>
        <w:spacing w:after="4" w:line="249" w:lineRule="auto"/>
        <w:ind w:left="-5" w:right="55" w:hanging="10"/>
        <w:jc w:val="both"/>
      </w:pPr>
      <w:r>
        <w:rPr>
          <w:rFonts w:ascii="Tahoma" w:eastAsia="Tahoma" w:hAnsi="Tahoma" w:cs="Tahoma"/>
          <w:sz w:val="20"/>
        </w:rPr>
        <w:t xml:space="preserve">_____ I DO want my child to be given the milk alternative  </w:t>
      </w:r>
    </w:p>
    <w:p w14:paraId="05336002" w14:textId="77777777" w:rsidR="00DA481C" w:rsidRDefault="00DA481C" w:rsidP="00DA481C">
      <w:pPr>
        <w:spacing w:after="0"/>
      </w:pPr>
      <w:r>
        <w:rPr>
          <w:rFonts w:ascii="Tahoma" w:eastAsia="Tahoma" w:hAnsi="Tahoma" w:cs="Tahoma"/>
          <w:sz w:val="20"/>
        </w:rPr>
        <w:t xml:space="preserve"> </w:t>
      </w:r>
    </w:p>
    <w:p w14:paraId="1EF6DABC" w14:textId="77777777" w:rsidR="00DA481C" w:rsidRDefault="00DA481C" w:rsidP="00DA481C">
      <w:pPr>
        <w:spacing w:after="4" w:line="249" w:lineRule="auto"/>
        <w:ind w:left="-5" w:right="55" w:hanging="10"/>
        <w:jc w:val="both"/>
      </w:pPr>
      <w:r>
        <w:rPr>
          <w:rFonts w:ascii="Tahoma" w:eastAsia="Tahoma" w:hAnsi="Tahoma" w:cs="Tahoma"/>
          <w:sz w:val="20"/>
        </w:rPr>
        <w:t xml:space="preserve">_____ I DO NOT want my child to be given the milk alternative  </w:t>
      </w:r>
    </w:p>
    <w:p w14:paraId="7F322600" w14:textId="77777777" w:rsidR="00DA481C" w:rsidRDefault="00DA481C" w:rsidP="00DA481C">
      <w:pPr>
        <w:spacing w:after="0"/>
      </w:pPr>
      <w:r>
        <w:rPr>
          <w:rFonts w:ascii="Tahoma" w:eastAsia="Tahoma" w:hAnsi="Tahoma" w:cs="Tahoma"/>
          <w:sz w:val="20"/>
        </w:rPr>
        <w:t xml:space="preserve"> </w:t>
      </w:r>
    </w:p>
    <w:p w14:paraId="41E8C7AF" w14:textId="77777777" w:rsidR="00DA481C" w:rsidRDefault="00DA481C" w:rsidP="00DA481C">
      <w:pPr>
        <w:spacing w:after="4" w:line="249" w:lineRule="auto"/>
        <w:ind w:left="-5" w:right="55" w:hanging="10"/>
        <w:jc w:val="both"/>
      </w:pPr>
      <w:r>
        <w:rPr>
          <w:rFonts w:ascii="Tahoma" w:eastAsia="Tahoma" w:hAnsi="Tahoma" w:cs="Tahoma"/>
          <w:sz w:val="20"/>
        </w:rPr>
        <w:t xml:space="preserve">_____________________________________ Parent Signature  </w:t>
      </w:r>
    </w:p>
    <w:p w14:paraId="1A415DD1" w14:textId="77777777" w:rsidR="00DA481C" w:rsidRDefault="00DA481C" w:rsidP="00DA481C">
      <w:pPr>
        <w:spacing w:after="0"/>
      </w:pPr>
      <w:r>
        <w:rPr>
          <w:rFonts w:ascii="Tahoma" w:eastAsia="Tahoma" w:hAnsi="Tahoma" w:cs="Tahoma"/>
          <w:sz w:val="20"/>
        </w:rPr>
        <w:t xml:space="preserve"> </w:t>
      </w:r>
    </w:p>
    <w:p w14:paraId="58B8DB37" w14:textId="77777777" w:rsidR="00DA481C" w:rsidRDefault="00DA481C" w:rsidP="00DA481C">
      <w:pPr>
        <w:spacing w:after="4" w:line="249" w:lineRule="auto"/>
        <w:ind w:left="-5" w:right="55" w:hanging="10"/>
        <w:jc w:val="both"/>
      </w:pPr>
      <w:r>
        <w:rPr>
          <w:rFonts w:ascii="Tahoma" w:eastAsia="Tahoma" w:hAnsi="Tahoma" w:cs="Tahoma"/>
          <w:sz w:val="20"/>
        </w:rPr>
        <w:t xml:space="preserve">_________________ Date  </w:t>
      </w:r>
    </w:p>
    <w:p w14:paraId="46BEA0FA" w14:textId="77777777" w:rsidR="00DA481C" w:rsidRDefault="00DA481C" w:rsidP="00DA481C">
      <w:pPr>
        <w:spacing w:after="227"/>
      </w:pPr>
      <w:r>
        <w:rPr>
          <w:sz w:val="16"/>
        </w:rPr>
        <w:t xml:space="preserve"> </w:t>
      </w:r>
    </w:p>
    <w:p w14:paraId="1A32620D" w14:textId="77777777" w:rsidR="00DA481C" w:rsidRDefault="00DA481C" w:rsidP="00DA481C">
      <w:pPr>
        <w:spacing w:after="4" w:line="248" w:lineRule="auto"/>
        <w:ind w:left="-5" w:right="51" w:hanging="10"/>
      </w:pPr>
      <w:r>
        <w:rPr>
          <w:rFonts w:ascii="Times New Roman" w:eastAsia="Times New Roman" w:hAnsi="Times New Roman" w:cs="Times New Roman"/>
          <w:color w:val="1B1B1B"/>
          <w:sz w:val="18"/>
        </w:rPr>
        <w:t xml:space="preserve">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 </w:t>
      </w:r>
    </w:p>
    <w:p w14:paraId="19E84E4A" w14:textId="77777777" w:rsidR="00DA481C" w:rsidRDefault="00DA481C" w:rsidP="00DA481C">
      <w:pPr>
        <w:spacing w:after="0"/>
      </w:pPr>
      <w:r>
        <w:rPr>
          <w:rFonts w:ascii="Times New Roman" w:eastAsia="Times New Roman" w:hAnsi="Times New Roman" w:cs="Times New Roman"/>
          <w:color w:val="1B1B1B"/>
          <w:sz w:val="18"/>
        </w:rPr>
        <w:t xml:space="preserve"> </w:t>
      </w:r>
    </w:p>
    <w:p w14:paraId="00101DE4" w14:textId="77777777" w:rsidR="00DA481C" w:rsidRDefault="00DA481C" w:rsidP="00DA481C">
      <w:pPr>
        <w:spacing w:after="4" w:line="248" w:lineRule="auto"/>
        <w:ind w:left="-5" w:right="51" w:hanging="10"/>
      </w:pPr>
      <w:r>
        <w:rPr>
          <w:rFonts w:ascii="Times New Roman" w:eastAsia="Times New Roman" w:hAnsi="Times New Roman" w:cs="Times New Roman"/>
          <w:color w:val="1B1B1B"/>
          <w:sz w:val="18"/>
        </w:rPr>
        <w:t>Program information may be made available in languages other than English. Persons with disabilities who require alternative means of communication to obtain program information (</w:t>
      </w:r>
      <w:proofErr w:type="spellStart"/>
      <w:proofErr w:type="gramStart"/>
      <w:r>
        <w:rPr>
          <w:rFonts w:ascii="Times New Roman" w:eastAsia="Times New Roman" w:hAnsi="Times New Roman" w:cs="Times New Roman"/>
          <w:color w:val="1B1B1B"/>
          <w:sz w:val="18"/>
        </w:rPr>
        <w:t>e.g.,Braille</w:t>
      </w:r>
      <w:proofErr w:type="spellEnd"/>
      <w:proofErr w:type="gramEnd"/>
      <w:r>
        <w:rPr>
          <w:rFonts w:ascii="Times New Roman" w:eastAsia="Times New Roman" w:hAnsi="Times New Roman" w:cs="Times New Roman"/>
          <w:color w:val="1B1B1B"/>
          <w:sz w:val="18"/>
        </w:rPr>
        <w:t xml:space="preserve">, large print, audiotape, American Sign Language), should contact the responsible state or </w:t>
      </w:r>
      <w:r>
        <w:rPr>
          <w:rFonts w:ascii="Times New Roman" w:eastAsia="Times New Roman" w:hAnsi="Times New Roman" w:cs="Times New Roman"/>
          <w:color w:val="1B1B1B"/>
          <w:sz w:val="18"/>
        </w:rPr>
        <w:lastRenderedPageBreak/>
        <w:t xml:space="preserve">local agency that administers the program or USDA’s TARGET Center at (202) 720-2600 (voice and TTY) or contact USDA through the Federal Relay Service at (800) 877-8339. </w:t>
      </w:r>
    </w:p>
    <w:p w14:paraId="03F23AB9" w14:textId="70782A3C" w:rsidR="00DA481C" w:rsidRDefault="00DA481C" w:rsidP="00DA481C">
      <w:pPr>
        <w:spacing w:after="0"/>
      </w:pPr>
      <w:r>
        <w:rPr>
          <w:rFonts w:ascii="Times New Roman" w:eastAsia="Times New Roman" w:hAnsi="Times New Roman" w:cs="Times New Roman"/>
          <w:color w:val="1B1B1B"/>
          <w:sz w:val="18"/>
        </w:rPr>
        <w:t xml:space="preserve"> </w:t>
      </w:r>
    </w:p>
    <w:p w14:paraId="4B07BCF8" w14:textId="762752B3" w:rsidR="00DA481C" w:rsidRDefault="00DA481C" w:rsidP="00DA481C">
      <w:pPr>
        <w:spacing w:after="0"/>
      </w:pPr>
    </w:p>
    <w:p w14:paraId="02E94CDD" w14:textId="77777777" w:rsidR="00DA481C" w:rsidRDefault="00DA481C" w:rsidP="00DA481C">
      <w:pPr>
        <w:spacing w:after="4" w:line="248" w:lineRule="auto"/>
        <w:ind w:left="-5" w:right="51" w:hanging="10"/>
      </w:pPr>
      <w:r>
        <w:rPr>
          <w:rFonts w:ascii="Times New Roman" w:eastAsia="Times New Roman" w:hAnsi="Times New Roman" w:cs="Times New Roman"/>
          <w:color w:val="1B1B1B"/>
          <w:sz w:val="18"/>
        </w:rPr>
        <w:t xml:space="preserve">To file a program discrimination complaint, a Complainant should complete a Form AD-3027, USDA Program Discrimination Complaint Form which can be obtained online at: </w:t>
      </w:r>
      <w:r>
        <w:rPr>
          <w:rFonts w:ascii="Times New Roman" w:eastAsia="Times New Roman" w:hAnsi="Times New Roman" w:cs="Times New Roman"/>
          <w:color w:val="2E8640"/>
          <w:sz w:val="18"/>
        </w:rPr>
        <w:t>https://www.usda.gov/sites/default/files/documents/USDA-OASCR%20P-Complaint-Form-0508-0002-508-11-2817Fax2Mail.pdf</w:t>
      </w:r>
      <w:r>
        <w:rPr>
          <w:rFonts w:ascii="Times New Roman" w:eastAsia="Times New Roman" w:hAnsi="Times New Roman" w:cs="Times New Roman"/>
          <w:color w:val="1B1B1B"/>
          <w:sz w:val="18"/>
        </w:rPr>
        <w:t xml:space="preserve">,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 </w:t>
      </w:r>
    </w:p>
    <w:p w14:paraId="4B367ACC" w14:textId="77777777" w:rsidR="00DA481C" w:rsidRDefault="00DA481C" w:rsidP="00DA481C">
      <w:pPr>
        <w:spacing w:after="0"/>
      </w:pPr>
      <w:r>
        <w:rPr>
          <w:rFonts w:ascii="Times New Roman" w:eastAsia="Times New Roman" w:hAnsi="Times New Roman" w:cs="Times New Roman"/>
          <w:color w:val="1B1B1B"/>
          <w:sz w:val="18"/>
        </w:rPr>
        <w:t xml:space="preserve"> </w:t>
      </w:r>
    </w:p>
    <w:p w14:paraId="0411CD04" w14:textId="77777777" w:rsidR="00DA481C" w:rsidRDefault="00DA481C" w:rsidP="00DA481C">
      <w:pPr>
        <w:spacing w:after="0"/>
      </w:pPr>
      <w:r>
        <w:rPr>
          <w:rFonts w:ascii="Times New Roman" w:eastAsia="Times New Roman" w:hAnsi="Times New Roman" w:cs="Times New Roman"/>
          <w:color w:val="1B1B1B"/>
          <w:sz w:val="18"/>
        </w:rPr>
        <w:t xml:space="preserve">1. </w:t>
      </w:r>
      <w:r>
        <w:rPr>
          <w:rFonts w:ascii="Times New Roman" w:eastAsia="Times New Roman" w:hAnsi="Times New Roman" w:cs="Times New Roman"/>
          <w:b/>
          <w:color w:val="1B1B1B"/>
          <w:sz w:val="18"/>
        </w:rPr>
        <w:t xml:space="preserve">mail: </w:t>
      </w:r>
    </w:p>
    <w:p w14:paraId="39F2C1F5" w14:textId="77777777" w:rsidR="00DA481C" w:rsidRDefault="00DA481C" w:rsidP="00DA481C">
      <w:pPr>
        <w:spacing w:after="4" w:line="248" w:lineRule="auto"/>
        <w:ind w:left="-5" w:right="51" w:hanging="10"/>
      </w:pPr>
      <w:r>
        <w:rPr>
          <w:rFonts w:ascii="Times New Roman" w:eastAsia="Times New Roman" w:hAnsi="Times New Roman" w:cs="Times New Roman"/>
          <w:color w:val="1B1B1B"/>
          <w:sz w:val="18"/>
        </w:rPr>
        <w:t xml:space="preserve">U.S. Department of Agriculture </w:t>
      </w:r>
    </w:p>
    <w:p w14:paraId="3107B3FD" w14:textId="77777777" w:rsidR="00DA481C" w:rsidRDefault="00DA481C" w:rsidP="00DA481C">
      <w:pPr>
        <w:spacing w:after="4" w:line="248" w:lineRule="auto"/>
        <w:ind w:left="-5" w:right="51" w:hanging="10"/>
      </w:pPr>
      <w:r>
        <w:rPr>
          <w:rFonts w:ascii="Times New Roman" w:eastAsia="Times New Roman" w:hAnsi="Times New Roman" w:cs="Times New Roman"/>
          <w:color w:val="1B1B1B"/>
          <w:sz w:val="18"/>
        </w:rPr>
        <w:t xml:space="preserve">Office of the Assistant Secretary for Civil Rights </w:t>
      </w:r>
    </w:p>
    <w:p w14:paraId="0F90BE8A" w14:textId="77777777" w:rsidR="00DA481C" w:rsidRDefault="00DA481C" w:rsidP="00DA481C">
      <w:pPr>
        <w:spacing w:after="4" w:line="248" w:lineRule="auto"/>
        <w:ind w:left="-5" w:right="8402" w:hanging="10"/>
      </w:pPr>
      <w:r>
        <w:rPr>
          <w:rFonts w:ascii="Times New Roman" w:eastAsia="Times New Roman" w:hAnsi="Times New Roman" w:cs="Times New Roman"/>
          <w:color w:val="1B1B1B"/>
          <w:sz w:val="18"/>
        </w:rPr>
        <w:t xml:space="preserve">1400 Independence Avenue, SW Washington, D.C. 20250-9410; or 2. </w:t>
      </w:r>
      <w:r>
        <w:rPr>
          <w:rFonts w:ascii="Times New Roman" w:eastAsia="Times New Roman" w:hAnsi="Times New Roman" w:cs="Times New Roman"/>
          <w:b/>
          <w:color w:val="1B1B1B"/>
          <w:sz w:val="18"/>
        </w:rPr>
        <w:t xml:space="preserve">fax: </w:t>
      </w:r>
    </w:p>
    <w:p w14:paraId="46ED06F9" w14:textId="4A34DA89" w:rsidR="0027175D" w:rsidRDefault="00DA481C" w:rsidP="00DA481C">
      <w:pPr>
        <w:spacing w:after="11187" w:line="248" w:lineRule="auto"/>
        <w:ind w:left="-5" w:right="8306" w:hanging="10"/>
        <w:rPr>
          <w:sz w:val="24"/>
          <w:szCs w:val="24"/>
        </w:rPr>
      </w:pPr>
      <w:r>
        <w:rPr>
          <w:rFonts w:ascii="Times New Roman" w:eastAsia="Times New Roman" w:hAnsi="Times New Roman" w:cs="Times New Roman"/>
          <w:color w:val="1B1B1B"/>
          <w:sz w:val="18"/>
        </w:rPr>
        <w:t xml:space="preserve">(833) 256-1665 or (202) 690-7442; or 3. </w:t>
      </w:r>
      <w:r>
        <w:rPr>
          <w:rFonts w:ascii="Times New Roman" w:eastAsia="Times New Roman" w:hAnsi="Times New Roman" w:cs="Times New Roman"/>
          <w:b/>
          <w:color w:val="1B1B1B"/>
          <w:sz w:val="18"/>
        </w:rPr>
        <w:t xml:space="preserve">email: </w:t>
      </w:r>
      <w:r>
        <w:rPr>
          <w:rFonts w:ascii="Times New Roman" w:eastAsia="Times New Roman" w:hAnsi="Times New Roman" w:cs="Times New Roman"/>
          <w:color w:val="2E8640"/>
          <w:sz w:val="18"/>
        </w:rPr>
        <w:t>program.intake@usda.gov</w:t>
      </w:r>
      <w:r>
        <w:rPr>
          <w:rFonts w:ascii="Times New Roman" w:eastAsia="Times New Roman" w:hAnsi="Times New Roman" w:cs="Times New Roman"/>
          <w:color w:val="1B1B1B"/>
          <w:sz w:val="18"/>
        </w:rPr>
        <w:t xml:space="preserve"> </w:t>
      </w:r>
    </w:p>
    <w:sectPr w:rsidR="0027175D" w:rsidSect="00916017">
      <w:footerReference w:type="default" r:id="rId11"/>
      <w:headerReference w:type="first" r:id="rId12"/>
      <w:footerReference w:type="first" r:id="rId13"/>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33FD6" w14:textId="77777777" w:rsidR="00B42C91" w:rsidRDefault="00B42C91" w:rsidP="00730596">
      <w:pPr>
        <w:spacing w:after="0" w:line="240" w:lineRule="auto"/>
      </w:pPr>
      <w:r>
        <w:separator/>
      </w:r>
    </w:p>
  </w:endnote>
  <w:endnote w:type="continuationSeparator" w:id="0">
    <w:p w14:paraId="45D1FDD0" w14:textId="77777777" w:rsidR="00B42C91" w:rsidRDefault="00B42C91" w:rsidP="00730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877D5" w14:textId="77777777" w:rsidR="004017A5" w:rsidRPr="004017A5" w:rsidRDefault="004017A5" w:rsidP="004017A5">
    <w:pPr>
      <w:tabs>
        <w:tab w:val="center" w:pos="4320"/>
        <w:tab w:val="right" w:pos="8640"/>
      </w:tabs>
      <w:spacing w:after="0" w:line="240" w:lineRule="auto"/>
      <w:jc w:val="center"/>
      <w:rPr>
        <w:rFonts w:ascii="Calibri" w:eastAsia="Times New Roman" w:hAnsi="Calibri" w:cs="Times New Roman"/>
        <w:b/>
        <w:i/>
        <w:color w:val="1F3864"/>
        <w:sz w:val="24"/>
        <w:szCs w:val="24"/>
        <w:u w:val="single"/>
      </w:rPr>
    </w:pPr>
    <w:r w:rsidRPr="004017A5">
      <w:rPr>
        <w:rFonts w:ascii="Calibri" w:eastAsia="Times New Roman" w:hAnsi="Calibri" w:cs="Times New Roman"/>
        <w:i/>
        <w:noProof/>
        <w:color w:val="1F3864"/>
        <w:sz w:val="24"/>
        <w:szCs w:val="24"/>
      </w:rPr>
      <w:t>www.seafordbluejays.org</w:t>
    </w:r>
  </w:p>
  <w:p w14:paraId="48FA12BA" w14:textId="77777777" w:rsidR="004017A5" w:rsidRPr="004017A5" w:rsidRDefault="004017A5" w:rsidP="004017A5">
    <w:pPr>
      <w:pBdr>
        <w:top w:val="single" w:sz="4" w:space="0" w:color="5B9BD5"/>
      </w:pBdr>
      <w:tabs>
        <w:tab w:val="left" w:pos="3675"/>
        <w:tab w:val="center" w:pos="4320"/>
        <w:tab w:val="right" w:pos="8640"/>
      </w:tabs>
      <w:spacing w:after="0" w:line="240" w:lineRule="auto"/>
      <w:contextualSpacing/>
      <w:rPr>
        <w:rFonts w:ascii="Calibri" w:eastAsia="Times New Roman" w:hAnsi="Calibri" w:cs="Times New Roman"/>
        <w:noProof/>
        <w:color w:val="1F3864"/>
        <w:sz w:val="16"/>
        <w:szCs w:val="16"/>
      </w:rPr>
    </w:pPr>
    <w:r w:rsidRPr="004017A5">
      <w:rPr>
        <w:rFonts w:ascii="Calibri" w:eastAsia="Times New Roman" w:hAnsi="Calibri" w:cs="Times New Roman"/>
        <w:noProof/>
        <w:color w:val="1F3864"/>
        <w:sz w:val="16"/>
        <w:szCs w:val="16"/>
      </w:rPr>
      <w:t xml:space="preserve">                                             The Seaford Sch</w:t>
    </w:r>
    <w:r w:rsidR="002311A2">
      <w:rPr>
        <w:rFonts w:ascii="Calibri" w:eastAsia="Times New Roman" w:hAnsi="Calibri" w:cs="Times New Roman"/>
        <w:noProof/>
        <w:color w:val="1F3864"/>
        <w:sz w:val="16"/>
        <w:szCs w:val="16"/>
      </w:rPr>
      <w:t>o</w:t>
    </w:r>
    <w:r w:rsidRPr="004017A5">
      <w:rPr>
        <w:rFonts w:ascii="Calibri" w:eastAsia="Times New Roman" w:hAnsi="Calibri" w:cs="Times New Roman"/>
        <w:noProof/>
        <w:color w:val="1F3864"/>
        <w:sz w:val="16"/>
        <w:szCs w:val="16"/>
      </w:rPr>
      <w:t>ol District is an Equal O</w:t>
    </w:r>
    <w:r w:rsidR="002311A2">
      <w:rPr>
        <w:rFonts w:ascii="Calibri" w:eastAsia="Times New Roman" w:hAnsi="Calibri" w:cs="Times New Roman"/>
        <w:noProof/>
        <w:color w:val="1F3864"/>
        <w:sz w:val="16"/>
        <w:szCs w:val="16"/>
      </w:rPr>
      <w:t>p</w:t>
    </w:r>
    <w:r w:rsidRPr="004017A5">
      <w:rPr>
        <w:rFonts w:ascii="Calibri" w:eastAsia="Times New Roman" w:hAnsi="Calibri" w:cs="Times New Roman"/>
        <w:noProof/>
        <w:color w:val="1F3864"/>
        <w:sz w:val="16"/>
        <w:szCs w:val="16"/>
      </w:rPr>
      <w:t>portunity Employer and does not discriminate or deny services on the</w:t>
    </w:r>
  </w:p>
  <w:p w14:paraId="3CAD3613" w14:textId="77777777" w:rsidR="004017A5" w:rsidRDefault="004017A5" w:rsidP="00E46E1E">
    <w:pPr>
      <w:pBdr>
        <w:top w:val="single" w:sz="4" w:space="0" w:color="5B9BD5"/>
      </w:pBdr>
      <w:tabs>
        <w:tab w:val="left" w:pos="3675"/>
        <w:tab w:val="center" w:pos="4320"/>
        <w:tab w:val="right" w:pos="8640"/>
      </w:tabs>
      <w:spacing w:after="0" w:line="240" w:lineRule="auto"/>
      <w:contextualSpacing/>
      <w:jc w:val="center"/>
    </w:pPr>
    <w:r w:rsidRPr="004017A5">
      <w:rPr>
        <w:rFonts w:ascii="Calibri" w:eastAsia="Times New Roman" w:hAnsi="Calibri" w:cs="Times New Roman"/>
        <w:noProof/>
        <w:color w:val="1F3864"/>
        <w:sz w:val="16"/>
        <w:szCs w:val="16"/>
      </w:rPr>
      <w:t xml:space="preserve"> basis of race, color, national origin, sex, disability, or age in its programs and activities.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5EC8" w14:textId="77777777" w:rsidR="008609D8" w:rsidRPr="00427D6D" w:rsidRDefault="008609D8" w:rsidP="00427D6D">
    <w:pPr>
      <w:tabs>
        <w:tab w:val="center" w:pos="4320"/>
        <w:tab w:val="right" w:pos="8640"/>
      </w:tabs>
      <w:spacing w:after="0" w:line="240" w:lineRule="auto"/>
      <w:jc w:val="center"/>
      <w:rPr>
        <w:rFonts w:ascii="Calibri" w:eastAsia="Times New Roman" w:hAnsi="Calibri" w:cs="Times New Roman"/>
        <w:b/>
        <w:i/>
        <w:color w:val="1F3864"/>
        <w:sz w:val="24"/>
        <w:szCs w:val="24"/>
        <w:u w:val="single"/>
      </w:rPr>
    </w:pPr>
    <w:r w:rsidRPr="00427D6D">
      <w:rPr>
        <w:rFonts w:ascii="Calibri" w:eastAsia="Times New Roman" w:hAnsi="Calibri" w:cs="Times New Roman"/>
        <w:i/>
        <w:noProof/>
        <w:color w:val="1F3864"/>
        <w:sz w:val="24"/>
        <w:szCs w:val="24"/>
      </w:rPr>
      <w:t>www.seafordbluejays.org</w:t>
    </w:r>
  </w:p>
  <w:p w14:paraId="0F2B4159" w14:textId="77777777" w:rsidR="0008198B" w:rsidRDefault="0008198B" w:rsidP="0008198B">
    <w:pPr>
      <w:pBdr>
        <w:top w:val="single" w:sz="4" w:space="0" w:color="5B9BD5"/>
      </w:pBdr>
      <w:tabs>
        <w:tab w:val="left" w:pos="3675"/>
        <w:tab w:val="center" w:pos="4320"/>
        <w:tab w:val="right" w:pos="8640"/>
      </w:tabs>
      <w:spacing w:after="0" w:line="240" w:lineRule="auto"/>
      <w:contextualSpacing/>
      <w:jc w:val="center"/>
      <w:rPr>
        <w:rFonts w:ascii="Calibri" w:hAnsi="Calibri" w:cs="Calibri"/>
        <w:color w:val="1F497D" w:themeColor="text2"/>
        <w:sz w:val="16"/>
        <w:szCs w:val="16"/>
      </w:rPr>
    </w:pPr>
    <w:r w:rsidRPr="0008198B">
      <w:rPr>
        <w:rFonts w:ascii="Calibri" w:hAnsi="Calibri" w:cs="Calibri"/>
        <w:color w:val="1F497D" w:themeColor="text2"/>
        <w:sz w:val="16"/>
        <w:szCs w:val="16"/>
      </w:rPr>
      <w:t xml:space="preserve">The Seaford School District is an equal opportunity employer and does not discriminate against employees, applicants, visitors, or others, </w:t>
    </w:r>
  </w:p>
  <w:p w14:paraId="6A87F3DD" w14:textId="27AC1195" w:rsidR="00916017" w:rsidRDefault="0008198B" w:rsidP="0008198B">
    <w:pPr>
      <w:pBdr>
        <w:top w:val="single" w:sz="4" w:space="0" w:color="5B9BD5"/>
      </w:pBdr>
      <w:tabs>
        <w:tab w:val="left" w:pos="3675"/>
        <w:tab w:val="center" w:pos="4320"/>
        <w:tab w:val="right" w:pos="8640"/>
      </w:tabs>
      <w:spacing w:after="0" w:line="240" w:lineRule="auto"/>
      <w:contextualSpacing/>
      <w:jc w:val="center"/>
    </w:pPr>
    <w:r w:rsidRPr="0008198B">
      <w:rPr>
        <w:rFonts w:ascii="Calibri" w:hAnsi="Calibri" w:cs="Calibri"/>
        <w:color w:val="1F497D" w:themeColor="text2"/>
        <w:sz w:val="16"/>
        <w:szCs w:val="16"/>
      </w:rPr>
      <w:t>and does not deny access to educational or other services, based on any characteristic prohibited by 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9B954" w14:textId="77777777" w:rsidR="00B42C91" w:rsidRDefault="00B42C91" w:rsidP="00730596">
      <w:pPr>
        <w:spacing w:after="0" w:line="240" w:lineRule="auto"/>
      </w:pPr>
      <w:r>
        <w:separator/>
      </w:r>
    </w:p>
  </w:footnote>
  <w:footnote w:type="continuationSeparator" w:id="0">
    <w:p w14:paraId="2669B065" w14:textId="77777777" w:rsidR="00B42C91" w:rsidRDefault="00B42C91" w:rsidP="007305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3BF16" w14:textId="179B8ECE" w:rsidR="00672867" w:rsidRDefault="00672867">
    <w:pPr>
      <w:pStyle w:val="Header"/>
    </w:pPr>
    <w:r>
      <w:rPr>
        <w:noProof/>
      </w:rPr>
      <w:drawing>
        <wp:anchor distT="0" distB="0" distL="114300" distR="114300" simplePos="0" relativeHeight="251659264" behindDoc="1" locked="0" layoutInCell="1" allowOverlap="1" wp14:anchorId="6E87070B" wp14:editId="172650AE">
          <wp:simplePos x="0" y="0"/>
          <wp:positionH relativeFrom="margin">
            <wp:posOffset>100965</wp:posOffset>
          </wp:positionH>
          <wp:positionV relativeFrom="paragraph">
            <wp:posOffset>205788</wp:posOffset>
          </wp:positionV>
          <wp:extent cx="2428875" cy="912495"/>
          <wp:effectExtent l="0" t="0" r="0" b="1905"/>
          <wp:wrapSquare wrapText="bothSides"/>
          <wp:docPr id="1780343144" name="Picture 4" descr="A yellow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9021" name="Picture 4" descr="A yellow and blue logo&#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28875" cy="912495"/>
                  </a:xfrm>
                  <a:prstGeom prst="rect">
                    <a:avLst/>
                  </a:prstGeom>
                </pic:spPr>
              </pic:pic>
            </a:graphicData>
          </a:graphic>
          <wp14:sizeRelH relativeFrom="margin">
            <wp14:pctWidth>0</wp14:pctWidth>
          </wp14:sizeRelH>
          <wp14:sizeRelV relativeFrom="margin">
            <wp14:pctHeight>0</wp14:pctHeight>
          </wp14:sizeRelV>
        </wp:anchor>
      </w:drawing>
    </w:r>
    <w:r w:rsidRPr="00916017">
      <w:rPr>
        <w:noProof/>
      </w:rPr>
      <w:drawing>
        <wp:anchor distT="0" distB="0" distL="114300" distR="114300" simplePos="0" relativeHeight="251660288" behindDoc="0" locked="0" layoutInCell="1" allowOverlap="1" wp14:anchorId="3092A652" wp14:editId="58B82EA8">
          <wp:simplePos x="0" y="0"/>
          <wp:positionH relativeFrom="column">
            <wp:posOffset>2593975</wp:posOffset>
          </wp:positionH>
          <wp:positionV relativeFrom="paragraph">
            <wp:posOffset>111130</wp:posOffset>
          </wp:positionV>
          <wp:extent cx="4164965" cy="1106170"/>
          <wp:effectExtent l="0" t="0" r="635" b="0"/>
          <wp:wrapSquare wrapText="bothSides"/>
          <wp:docPr id="874932047" name="Picture 874932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64965" cy="1106170"/>
                  </a:xfrm>
                  <a:prstGeom prst="rect">
                    <a:avLst/>
                  </a:prstGeom>
                  <a:solidFill>
                    <a:schemeClr val="tx2">
                      <a:lumMod val="75000"/>
                    </a:schemeClr>
                  </a:solidFill>
                  <a:ln>
                    <a:noFill/>
                  </a:ln>
                </pic:spPr>
              </pic:pic>
            </a:graphicData>
          </a:graphic>
          <wp14:sizeRelH relativeFrom="margin">
            <wp14:pctWidth>0</wp14:pctWidth>
          </wp14:sizeRelH>
          <wp14:sizeRelV relativeFrom="margin">
            <wp14:pctHeight>0</wp14:pctHeight>
          </wp14:sizeRelV>
        </wp:anchor>
      </w:drawing>
    </w:r>
    <w:r w:rsidRPr="00427D6D">
      <w:rPr>
        <w:noProof/>
        <w:color w:val="365F91"/>
        <w:sz w:val="12"/>
      </w:rPr>
      <mc:AlternateContent>
        <mc:Choice Requires="wps">
          <w:drawing>
            <wp:anchor distT="0" distB="0" distL="114300" distR="114300" simplePos="0" relativeHeight="251658239" behindDoc="0" locked="0" layoutInCell="1" allowOverlap="1" wp14:anchorId="06F28C3E" wp14:editId="58DB9FF1">
              <wp:simplePos x="0" y="0"/>
              <wp:positionH relativeFrom="column">
                <wp:posOffset>3175</wp:posOffset>
              </wp:positionH>
              <wp:positionV relativeFrom="paragraph">
                <wp:posOffset>635</wp:posOffset>
              </wp:positionV>
              <wp:extent cx="6838950" cy="1314450"/>
              <wp:effectExtent l="0" t="0" r="19050" b="19050"/>
              <wp:wrapSquare wrapText="bothSides"/>
              <wp:docPr id="1857887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1314450"/>
                      </a:xfrm>
                      <a:prstGeom prst="rect">
                        <a:avLst/>
                      </a:prstGeom>
                      <a:solidFill>
                        <a:srgbClr val="FFFFFF"/>
                      </a:solidFill>
                      <a:ln w="9525">
                        <a:solidFill>
                          <a:srgbClr val="000000"/>
                        </a:solidFill>
                        <a:miter lim="800000"/>
                        <a:headEnd/>
                        <a:tailEnd/>
                      </a:ln>
                    </wps:spPr>
                    <wps:txbx>
                      <w:txbxContent>
                        <w:p w14:paraId="08F5720F" w14:textId="77777777" w:rsidR="00672867" w:rsidRDefault="00672867" w:rsidP="00672867">
                          <w:pPr>
                            <w:ind w:left="-180" w:right="-240"/>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06F28C3E" id="_x0000_t202" coordsize="21600,21600" o:spt="202" path="m,l,21600r21600,l21600,xe">
              <v:stroke joinstyle="miter"/>
              <v:path gradientshapeok="t" o:connecttype="rect"/>
            </v:shapetype>
            <v:shape id="Text Box 2" o:spid="_x0000_s1026" type="#_x0000_t202" style="position:absolute;margin-left:.25pt;margin-top:.05pt;width:538.5pt;height:103.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">
              <v:textbox>
                <w:txbxContent>
                  <w:p w14:paraId="08F5720F" w14:textId="77777777" w:rsidR="00672867" w:rsidRDefault="00672867" w:rsidP="00672867">
                    <w:pPr>
                      <w:ind w:left="-180" w:right="-240"/>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F4743"/>
    <w:multiLevelType w:val="hybridMultilevel"/>
    <w:tmpl w:val="289E90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ABF65CA"/>
    <w:multiLevelType w:val="hybridMultilevel"/>
    <w:tmpl w:val="7EC6F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5D054B"/>
    <w:multiLevelType w:val="hybridMultilevel"/>
    <w:tmpl w:val="6D585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CDD"/>
    <w:rsid w:val="00041166"/>
    <w:rsid w:val="000505C4"/>
    <w:rsid w:val="0006451F"/>
    <w:rsid w:val="00071563"/>
    <w:rsid w:val="0008198B"/>
    <w:rsid w:val="00086809"/>
    <w:rsid w:val="000B6CD5"/>
    <w:rsid w:val="000E7A5B"/>
    <w:rsid w:val="001023FE"/>
    <w:rsid w:val="00113DED"/>
    <w:rsid w:val="0011549F"/>
    <w:rsid w:val="0011591E"/>
    <w:rsid w:val="00150DAB"/>
    <w:rsid w:val="00175881"/>
    <w:rsid w:val="00180902"/>
    <w:rsid w:val="00193C87"/>
    <w:rsid w:val="001B1CDD"/>
    <w:rsid w:val="001B2B39"/>
    <w:rsid w:val="001B5778"/>
    <w:rsid w:val="002311A2"/>
    <w:rsid w:val="0027175D"/>
    <w:rsid w:val="0029436A"/>
    <w:rsid w:val="002972FD"/>
    <w:rsid w:val="002A7E85"/>
    <w:rsid w:val="002B1F8B"/>
    <w:rsid w:val="002F3FD4"/>
    <w:rsid w:val="003000E1"/>
    <w:rsid w:val="003105B6"/>
    <w:rsid w:val="003458AB"/>
    <w:rsid w:val="0035585D"/>
    <w:rsid w:val="00383ABE"/>
    <w:rsid w:val="00383E33"/>
    <w:rsid w:val="0039430B"/>
    <w:rsid w:val="003965C9"/>
    <w:rsid w:val="003A5CB0"/>
    <w:rsid w:val="003A713B"/>
    <w:rsid w:val="003B3D56"/>
    <w:rsid w:val="003B442E"/>
    <w:rsid w:val="003B6D25"/>
    <w:rsid w:val="003D3556"/>
    <w:rsid w:val="003E10CD"/>
    <w:rsid w:val="003E5897"/>
    <w:rsid w:val="003F7C8D"/>
    <w:rsid w:val="004014FA"/>
    <w:rsid w:val="004017A5"/>
    <w:rsid w:val="0040443E"/>
    <w:rsid w:val="00405B8D"/>
    <w:rsid w:val="00427D6D"/>
    <w:rsid w:val="00430E42"/>
    <w:rsid w:val="00444506"/>
    <w:rsid w:val="0047123B"/>
    <w:rsid w:val="00492C44"/>
    <w:rsid w:val="0049785F"/>
    <w:rsid w:val="004C357F"/>
    <w:rsid w:val="004D1125"/>
    <w:rsid w:val="004E6785"/>
    <w:rsid w:val="004F66D4"/>
    <w:rsid w:val="004F6922"/>
    <w:rsid w:val="0050522C"/>
    <w:rsid w:val="005113FB"/>
    <w:rsid w:val="005168C4"/>
    <w:rsid w:val="00534AB0"/>
    <w:rsid w:val="00544C8D"/>
    <w:rsid w:val="005468F2"/>
    <w:rsid w:val="0057381D"/>
    <w:rsid w:val="00597047"/>
    <w:rsid w:val="005F7651"/>
    <w:rsid w:val="005F79A1"/>
    <w:rsid w:val="0060532C"/>
    <w:rsid w:val="00607718"/>
    <w:rsid w:val="00613F7D"/>
    <w:rsid w:val="00641A0B"/>
    <w:rsid w:val="006512F7"/>
    <w:rsid w:val="0066362E"/>
    <w:rsid w:val="00664235"/>
    <w:rsid w:val="00665BA5"/>
    <w:rsid w:val="00672867"/>
    <w:rsid w:val="006A2FFA"/>
    <w:rsid w:val="006A626E"/>
    <w:rsid w:val="006E235A"/>
    <w:rsid w:val="007107C0"/>
    <w:rsid w:val="0071237B"/>
    <w:rsid w:val="007141EA"/>
    <w:rsid w:val="007148C6"/>
    <w:rsid w:val="00730596"/>
    <w:rsid w:val="00766DAF"/>
    <w:rsid w:val="007E312A"/>
    <w:rsid w:val="007F32C4"/>
    <w:rsid w:val="007F3B7E"/>
    <w:rsid w:val="007F5D76"/>
    <w:rsid w:val="00806926"/>
    <w:rsid w:val="00813826"/>
    <w:rsid w:val="008355D1"/>
    <w:rsid w:val="00847C46"/>
    <w:rsid w:val="00847E66"/>
    <w:rsid w:val="008609D8"/>
    <w:rsid w:val="00880617"/>
    <w:rsid w:val="008C4AC7"/>
    <w:rsid w:val="008E1BDE"/>
    <w:rsid w:val="008E3ED7"/>
    <w:rsid w:val="00916017"/>
    <w:rsid w:val="0093262B"/>
    <w:rsid w:val="009410C9"/>
    <w:rsid w:val="00981DBA"/>
    <w:rsid w:val="009C56A6"/>
    <w:rsid w:val="009E7E41"/>
    <w:rsid w:val="00A15A56"/>
    <w:rsid w:val="00A200E8"/>
    <w:rsid w:val="00A30D51"/>
    <w:rsid w:val="00A97C44"/>
    <w:rsid w:val="00B149B0"/>
    <w:rsid w:val="00B14C1F"/>
    <w:rsid w:val="00B2145F"/>
    <w:rsid w:val="00B42C91"/>
    <w:rsid w:val="00B85B3F"/>
    <w:rsid w:val="00BC7A9A"/>
    <w:rsid w:val="00BD55BB"/>
    <w:rsid w:val="00BF0483"/>
    <w:rsid w:val="00C1414A"/>
    <w:rsid w:val="00C25237"/>
    <w:rsid w:val="00C3627C"/>
    <w:rsid w:val="00C4102E"/>
    <w:rsid w:val="00C47B17"/>
    <w:rsid w:val="00C6637C"/>
    <w:rsid w:val="00C7076D"/>
    <w:rsid w:val="00CB4C49"/>
    <w:rsid w:val="00CB759A"/>
    <w:rsid w:val="00D112EE"/>
    <w:rsid w:val="00D455BC"/>
    <w:rsid w:val="00D71552"/>
    <w:rsid w:val="00D845C6"/>
    <w:rsid w:val="00D90D5F"/>
    <w:rsid w:val="00DA20EB"/>
    <w:rsid w:val="00DA481C"/>
    <w:rsid w:val="00DA64C6"/>
    <w:rsid w:val="00DC7B37"/>
    <w:rsid w:val="00DF4067"/>
    <w:rsid w:val="00DF4A86"/>
    <w:rsid w:val="00DF6532"/>
    <w:rsid w:val="00E110F8"/>
    <w:rsid w:val="00E14C5F"/>
    <w:rsid w:val="00E34AEC"/>
    <w:rsid w:val="00E414EB"/>
    <w:rsid w:val="00E46E1E"/>
    <w:rsid w:val="00E6247D"/>
    <w:rsid w:val="00E6689E"/>
    <w:rsid w:val="00E7604A"/>
    <w:rsid w:val="00E80AE4"/>
    <w:rsid w:val="00E91A23"/>
    <w:rsid w:val="00EC298A"/>
    <w:rsid w:val="00ED07EA"/>
    <w:rsid w:val="00ED1600"/>
    <w:rsid w:val="00EF0C50"/>
    <w:rsid w:val="00EF390B"/>
    <w:rsid w:val="00F07826"/>
    <w:rsid w:val="00F17CC8"/>
    <w:rsid w:val="00F2201D"/>
    <w:rsid w:val="00F64CA7"/>
    <w:rsid w:val="00FA5B8B"/>
    <w:rsid w:val="00FB0B58"/>
    <w:rsid w:val="00FE1AC4"/>
    <w:rsid w:val="00FE6223"/>
    <w:rsid w:val="00FF0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D490E"/>
  <w15:docId w15:val="{D960EABD-42F6-4FFA-8776-937B74E6A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604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link w:val="Heading5Char"/>
    <w:qFormat/>
    <w:rsid w:val="00086809"/>
    <w:pPr>
      <w:keepNext/>
      <w:tabs>
        <w:tab w:val="right" w:pos="10920"/>
      </w:tabs>
      <w:spacing w:after="0" w:line="240" w:lineRule="auto"/>
      <w:outlineLvl w:val="4"/>
    </w:pPr>
    <w:rPr>
      <w:rFonts w:ascii="Times New Roman" w:eastAsia="Times New Roman" w:hAnsi="Times New Roman" w:cs="Times New Roman"/>
      <w:b/>
      <w:bCs/>
      <w:sz w:val="1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B1CDD"/>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0868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809"/>
    <w:rPr>
      <w:rFonts w:ascii="Tahoma" w:hAnsi="Tahoma" w:cs="Tahoma"/>
      <w:sz w:val="16"/>
      <w:szCs w:val="16"/>
    </w:rPr>
  </w:style>
  <w:style w:type="character" w:customStyle="1" w:styleId="Heading5Char">
    <w:name w:val="Heading 5 Char"/>
    <w:basedOn w:val="DefaultParagraphFont"/>
    <w:link w:val="Heading5"/>
    <w:rsid w:val="00086809"/>
    <w:rPr>
      <w:rFonts w:ascii="Times New Roman" w:eastAsia="Times New Roman" w:hAnsi="Times New Roman" w:cs="Times New Roman"/>
      <w:b/>
      <w:bCs/>
      <w:sz w:val="12"/>
      <w:szCs w:val="24"/>
    </w:rPr>
  </w:style>
  <w:style w:type="paragraph" w:styleId="ListParagraph">
    <w:name w:val="List Paragraph"/>
    <w:basedOn w:val="Normal"/>
    <w:uiPriority w:val="34"/>
    <w:qFormat/>
    <w:rsid w:val="00ED07EA"/>
    <w:pPr>
      <w:ind w:left="720"/>
      <w:contextualSpacing/>
    </w:pPr>
  </w:style>
  <w:style w:type="paragraph" w:styleId="Header">
    <w:name w:val="header"/>
    <w:basedOn w:val="Normal"/>
    <w:link w:val="HeaderChar"/>
    <w:uiPriority w:val="99"/>
    <w:unhideWhenUsed/>
    <w:rsid w:val="007305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0596"/>
  </w:style>
  <w:style w:type="paragraph" w:styleId="Footer">
    <w:name w:val="footer"/>
    <w:basedOn w:val="Normal"/>
    <w:link w:val="FooterChar"/>
    <w:uiPriority w:val="99"/>
    <w:unhideWhenUsed/>
    <w:rsid w:val="007305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596"/>
  </w:style>
  <w:style w:type="character" w:customStyle="1" w:styleId="Heading1Char">
    <w:name w:val="Heading 1 Char"/>
    <w:basedOn w:val="DefaultParagraphFont"/>
    <w:link w:val="Heading1"/>
    <w:uiPriority w:val="9"/>
    <w:rsid w:val="00E7604A"/>
    <w:rPr>
      <w:rFonts w:asciiTheme="majorHAnsi" w:eastAsiaTheme="majorEastAsia" w:hAnsiTheme="majorHAnsi" w:cstheme="majorBidi"/>
      <w:color w:val="365F91" w:themeColor="accent1" w:themeShade="BF"/>
      <w:sz w:val="32"/>
      <w:szCs w:val="32"/>
    </w:rPr>
  </w:style>
  <w:style w:type="paragraph" w:styleId="PlainText">
    <w:name w:val="Plain Text"/>
    <w:basedOn w:val="Normal"/>
    <w:link w:val="PlainTextChar"/>
    <w:uiPriority w:val="99"/>
    <w:semiHidden/>
    <w:unhideWhenUsed/>
    <w:rsid w:val="00D455BC"/>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D455BC"/>
    <w:rPr>
      <w:rFonts w:ascii="Calibri" w:hAnsi="Calibri"/>
      <w:szCs w:val="21"/>
    </w:rPr>
  </w:style>
  <w:style w:type="paragraph" w:styleId="Caption">
    <w:name w:val="caption"/>
    <w:basedOn w:val="Normal"/>
    <w:next w:val="Normal"/>
    <w:uiPriority w:val="35"/>
    <w:unhideWhenUsed/>
    <w:qFormat/>
    <w:rsid w:val="004F66D4"/>
    <w:pPr>
      <w:spacing w:line="240" w:lineRule="auto"/>
    </w:pPr>
    <w:rPr>
      <w:i/>
      <w:iCs/>
      <w:color w:val="1F497D" w:themeColor="text2"/>
      <w:sz w:val="18"/>
      <w:szCs w:val="18"/>
    </w:rPr>
  </w:style>
  <w:style w:type="paragraph" w:customStyle="1" w:styleId="Default">
    <w:name w:val="Default"/>
    <w:rsid w:val="00544C8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nhideWhenUsed/>
    <w:rsid w:val="00544C8D"/>
    <w:rPr>
      <w:color w:val="0000FF"/>
      <w:u w:val="single"/>
    </w:rPr>
  </w:style>
  <w:style w:type="character" w:customStyle="1" w:styleId="A7">
    <w:name w:val="A7"/>
    <w:uiPriority w:val="99"/>
    <w:rsid w:val="00544C8D"/>
    <w:rPr>
      <w:rFonts w:cs="HelveticaNeueLT Std"/>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13903">
      <w:bodyDiv w:val="1"/>
      <w:marLeft w:val="0"/>
      <w:marRight w:val="0"/>
      <w:marTop w:val="0"/>
      <w:marBottom w:val="0"/>
      <w:divBdr>
        <w:top w:val="none" w:sz="0" w:space="0" w:color="auto"/>
        <w:left w:val="none" w:sz="0" w:space="0" w:color="auto"/>
        <w:bottom w:val="none" w:sz="0" w:space="0" w:color="auto"/>
        <w:right w:val="none" w:sz="0" w:space="0" w:color="auto"/>
      </w:divBdr>
    </w:div>
    <w:div w:id="135896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46F6EE9D79B54591E344FEFD3759C2" ma:contentTypeVersion="2" ma:contentTypeDescription="Create a new document." ma:contentTypeScope="" ma:versionID="063427768a1afb7777e35939feeaf8a5">
  <xsd:schema xmlns:xsd="http://www.w3.org/2001/XMLSchema" xmlns:xs="http://www.w3.org/2001/XMLSchema" xmlns:p="http://schemas.microsoft.com/office/2006/metadata/properties" xmlns:ns3="c0d7fd36-3ff9-4d97-8a4e-c7e4f2fb900c" targetNamespace="http://schemas.microsoft.com/office/2006/metadata/properties" ma:root="true" ma:fieldsID="cb234bb1859c1307b26b017dd117fbdf" ns3:_="">
    <xsd:import namespace="c0d7fd36-3ff9-4d97-8a4e-c7e4f2fb900c"/>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d7fd36-3ff9-4d97-8a4e-c7e4f2fb9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2AAE34-CCE0-4F9A-BFDF-2A77AA41084C}">
  <ds:schemaRefs>
    <ds:schemaRef ds:uri="http://schemas.microsoft.com/sharepoint/v3/contenttype/forms"/>
  </ds:schemaRefs>
</ds:datastoreItem>
</file>

<file path=customXml/itemProps2.xml><?xml version="1.0" encoding="utf-8"?>
<ds:datastoreItem xmlns:ds="http://schemas.openxmlformats.org/officeDocument/2006/customXml" ds:itemID="{D0873B6A-7938-4827-9837-1993657FD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d7fd36-3ff9-4d97-8a4e-c7e4f2fb90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FAD68B-83F0-4E15-9380-842FC50F82FF}">
  <ds:schemaRefs>
    <ds:schemaRef ds:uri="http://schemas.openxmlformats.org/officeDocument/2006/bibliography"/>
  </ds:schemaRefs>
</ds:datastoreItem>
</file>

<file path=customXml/itemProps4.xml><?xml version="1.0" encoding="utf-8"?>
<ds:datastoreItem xmlns:ds="http://schemas.openxmlformats.org/officeDocument/2006/customXml" ds:itemID="{F3815020-D338-4FAA-83F9-BCA73C0A6E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523</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Smith, Duncan</dc:creator>
  <cp:lastModifiedBy>Kirby, Julie A.</cp:lastModifiedBy>
  <cp:revision>2</cp:revision>
  <cp:lastPrinted>2021-02-10T20:37:00Z</cp:lastPrinted>
  <dcterms:created xsi:type="dcterms:W3CDTF">2026-08-25T15:01:00Z</dcterms:created>
  <dcterms:modified xsi:type="dcterms:W3CDTF">2026-08-25T15:01:00Z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0x010100B846F6EE9D79B54591E344FEFD3759C2</vt:lpwstr>
  </property>
</Properties>
</file>