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2F" w:rsidRPr="00716F23" w:rsidRDefault="00AC652F" w:rsidP="00AC652F">
      <w:pPr>
        <w:widowControl w:val="0"/>
        <w:jc w:val="center"/>
        <w:rPr>
          <w:rFonts w:ascii="Gill Sans MT" w:hAnsi="Gill Sans MT"/>
          <w:color w:val="auto"/>
          <w:sz w:val="56"/>
          <w:szCs w:val="56"/>
          <w:lang w:val="en"/>
        </w:rPr>
      </w:pPr>
      <w:bookmarkStart w:id="0" w:name="_GoBack"/>
      <w:bookmarkEnd w:id="0"/>
      <w:r w:rsidRPr="00716F23">
        <w:rPr>
          <w:rFonts w:ascii="Gill Sans MT" w:hAnsi="Gill Sans MT"/>
          <w:b/>
          <w:bCs/>
          <w:color w:val="auto"/>
          <w:sz w:val="72"/>
          <w:szCs w:val="72"/>
          <w:lang w:val="en"/>
        </w:rPr>
        <w:t>Summer Food Service Program</w:t>
      </w:r>
      <w:r w:rsidRPr="00716F23">
        <w:rPr>
          <w:rFonts w:ascii="Gill Sans MT" w:hAnsi="Gill Sans MT"/>
          <w:color w:val="auto"/>
          <w:sz w:val="56"/>
          <w:szCs w:val="56"/>
          <w:lang w:val="en"/>
        </w:rPr>
        <w:t xml:space="preserve"> </w:t>
      </w:r>
    </w:p>
    <w:p w:rsidR="00AC652F" w:rsidRDefault="00AC652F" w:rsidP="00AC652F">
      <w:pPr>
        <w:widowControl w:val="0"/>
        <w:jc w:val="center"/>
        <w:rPr>
          <w:rFonts w:ascii="Gill Sans MT" w:hAnsi="Gill Sans MT"/>
          <w:color w:val="auto"/>
          <w:sz w:val="56"/>
          <w:szCs w:val="56"/>
          <w:lang w:val="en"/>
        </w:rPr>
      </w:pPr>
      <w:r>
        <w:rPr>
          <w:rFonts w:ascii="Gill Sans MT" w:hAnsi="Gill Sans MT"/>
          <w:color w:val="auto"/>
          <w:sz w:val="56"/>
          <w:szCs w:val="56"/>
          <w:lang w:val="en"/>
        </w:rPr>
        <w:t xml:space="preserve">Food That’s </w:t>
      </w:r>
      <w:proofErr w:type="gramStart"/>
      <w:r>
        <w:rPr>
          <w:rFonts w:ascii="Gill Sans MT" w:hAnsi="Gill Sans MT"/>
          <w:color w:val="auto"/>
          <w:sz w:val="56"/>
          <w:szCs w:val="56"/>
          <w:lang w:val="en"/>
        </w:rPr>
        <w:t>In</w:t>
      </w:r>
      <w:r w:rsidRPr="00716F23">
        <w:rPr>
          <w:rFonts w:ascii="Gill Sans MT" w:hAnsi="Gill Sans MT"/>
          <w:color w:val="auto"/>
          <w:sz w:val="56"/>
          <w:szCs w:val="56"/>
          <w:lang w:val="en"/>
        </w:rPr>
        <w:t>. .</w:t>
      </w:r>
      <w:proofErr w:type="gramEnd"/>
      <w:r w:rsidRPr="00716F23">
        <w:rPr>
          <w:rFonts w:ascii="Gill Sans MT" w:hAnsi="Gill Sans MT"/>
          <w:color w:val="auto"/>
          <w:sz w:val="56"/>
          <w:szCs w:val="56"/>
          <w:lang w:val="en"/>
        </w:rPr>
        <w:t xml:space="preserve"> . When School Is Out!</w:t>
      </w:r>
    </w:p>
    <w:p w:rsidR="00AC652F" w:rsidRDefault="00AC652F" w:rsidP="00AC652F">
      <w:pPr>
        <w:widowControl w:val="0"/>
        <w:jc w:val="center"/>
        <w:rPr>
          <w:rFonts w:ascii="Gill Sans MT" w:hAnsi="Gill Sans MT"/>
          <w:color w:val="auto"/>
          <w:sz w:val="56"/>
          <w:szCs w:val="56"/>
          <w:lang w:val="en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387D08F" wp14:editId="4C58C80E">
            <wp:simplePos x="0" y="0"/>
            <wp:positionH relativeFrom="column">
              <wp:posOffset>1836420</wp:posOffset>
            </wp:positionH>
            <wp:positionV relativeFrom="paragraph">
              <wp:posOffset>48260</wp:posOffset>
            </wp:positionV>
            <wp:extent cx="1876425" cy="186182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52F" w:rsidRDefault="00AC652F" w:rsidP="00AC652F">
      <w:pPr>
        <w:widowControl w:val="0"/>
        <w:jc w:val="center"/>
        <w:rPr>
          <w:rFonts w:ascii="Gill Sans MT" w:hAnsi="Gill Sans MT"/>
          <w:color w:val="auto"/>
          <w:sz w:val="56"/>
          <w:szCs w:val="56"/>
          <w:lang w:val="en"/>
        </w:rPr>
      </w:pPr>
    </w:p>
    <w:p w:rsidR="00AC652F" w:rsidRDefault="00AC652F" w:rsidP="00AC652F">
      <w:pPr>
        <w:widowControl w:val="0"/>
        <w:jc w:val="center"/>
        <w:rPr>
          <w:rFonts w:ascii="Gill Sans MT" w:hAnsi="Gill Sans MT"/>
          <w:color w:val="auto"/>
          <w:sz w:val="56"/>
          <w:szCs w:val="56"/>
          <w:lang w:val="en"/>
        </w:rPr>
      </w:pPr>
    </w:p>
    <w:p w:rsidR="00AC652F" w:rsidRPr="00716F23" w:rsidRDefault="00AC652F" w:rsidP="00AC652F">
      <w:pPr>
        <w:widowControl w:val="0"/>
        <w:jc w:val="center"/>
        <w:rPr>
          <w:rFonts w:ascii="Gill Sans MT" w:hAnsi="Gill Sans MT"/>
          <w:color w:val="auto"/>
          <w:sz w:val="56"/>
          <w:szCs w:val="56"/>
          <w:lang w:val="en"/>
        </w:rPr>
      </w:pPr>
    </w:p>
    <w:p w:rsidR="00AC652F" w:rsidRPr="0083076A" w:rsidRDefault="00AC652F" w:rsidP="00AC652F">
      <w:pPr>
        <w:widowControl w:val="0"/>
        <w:ind w:right="98"/>
        <w:jc w:val="both"/>
        <w:rPr>
          <w:rFonts w:ascii="Calibri" w:hAnsi="Calibri" w:cs="Calibri"/>
          <w:sz w:val="24"/>
          <w:szCs w:val="24"/>
          <w:lang w:val="en"/>
        </w:rPr>
      </w:pPr>
      <w:r w:rsidRPr="0083076A">
        <w:rPr>
          <w:rFonts w:ascii="Calibri" w:hAnsi="Calibri" w:cs="Calibri"/>
          <w:sz w:val="24"/>
          <w:szCs w:val="24"/>
          <w:lang w:val="en"/>
        </w:rPr>
        <w:t xml:space="preserve">The Summer Food Service Program (SFSP) provides healthy meals and snacks to children when school is not in session.    The SFSP is </w:t>
      </w:r>
      <w:r w:rsidRPr="0083076A">
        <w:rPr>
          <w:rFonts w:ascii="Calibri" w:hAnsi="Calibri" w:cs="Calibri"/>
          <w:sz w:val="24"/>
          <w:szCs w:val="24"/>
        </w:rPr>
        <w:t xml:space="preserve">a federally funded program operated by the U.S. Department of Agriculture (USDA) and is managed locally by the Delaware Department of Education (DDOE).  </w:t>
      </w:r>
      <w:r w:rsidRPr="0083076A">
        <w:rPr>
          <w:rFonts w:ascii="Calibri" w:hAnsi="Calibri" w:cs="Calibri"/>
          <w:sz w:val="24"/>
          <w:szCs w:val="24"/>
          <w:lang w:val="en"/>
        </w:rPr>
        <w:t>The goal of the SFSP is to ensure that children receive the nutrition they need to continue to grow, learn and play throughout the summer months!</w:t>
      </w:r>
    </w:p>
    <w:p w:rsidR="00AC652F" w:rsidRPr="0083076A" w:rsidRDefault="00AC652F" w:rsidP="00AC652F">
      <w:pPr>
        <w:widowControl w:val="0"/>
        <w:ind w:left="180" w:right="98"/>
        <w:jc w:val="both"/>
        <w:rPr>
          <w:rFonts w:ascii="Calibri" w:hAnsi="Calibri" w:cs="Calibri"/>
          <w:sz w:val="24"/>
          <w:szCs w:val="24"/>
          <w:lang w:val="en"/>
        </w:rPr>
      </w:pPr>
    </w:p>
    <w:p w:rsidR="00AC652F" w:rsidRPr="0083076A" w:rsidRDefault="00AC652F" w:rsidP="00AC652F">
      <w:pPr>
        <w:widowControl w:val="0"/>
        <w:ind w:left="180" w:right="98"/>
        <w:jc w:val="both"/>
        <w:rPr>
          <w:rFonts w:ascii="Calibri" w:hAnsi="Calibri" w:cs="Calibri"/>
          <w:sz w:val="24"/>
          <w:szCs w:val="24"/>
          <w:lang w:val="en"/>
        </w:rPr>
      </w:pPr>
      <w:r w:rsidRPr="0083076A">
        <w:rPr>
          <w:rFonts w:ascii="Calibri" w:hAnsi="Calibri" w:cs="Calibri"/>
          <w:sz w:val="24"/>
          <w:szCs w:val="24"/>
          <w:lang w:val="en"/>
        </w:rPr>
        <w:t>If you are interested in finding an open feeding site in your area:</w:t>
      </w:r>
    </w:p>
    <w:p w:rsidR="00AC652F" w:rsidRPr="0083076A" w:rsidRDefault="00AC652F" w:rsidP="00AC652F">
      <w:pPr>
        <w:widowControl w:val="0"/>
        <w:numPr>
          <w:ilvl w:val="0"/>
          <w:numId w:val="1"/>
        </w:numPr>
        <w:spacing w:before="240" w:line="360" w:lineRule="auto"/>
        <w:ind w:right="98"/>
        <w:jc w:val="both"/>
        <w:rPr>
          <w:rFonts w:ascii="Calibri" w:hAnsi="Calibri" w:cs="Calibri"/>
          <w:sz w:val="22"/>
          <w:szCs w:val="22"/>
          <w:lang w:val="en"/>
        </w:rPr>
      </w:pPr>
      <w:r w:rsidRPr="0083076A">
        <w:rPr>
          <w:rFonts w:ascii="Calibri" w:hAnsi="Calibri" w:cs="Calibri"/>
          <w:sz w:val="22"/>
          <w:szCs w:val="22"/>
          <w:lang w:val="en"/>
        </w:rPr>
        <w:t>Call 211</w:t>
      </w:r>
    </w:p>
    <w:p w:rsidR="00AC652F" w:rsidRPr="0083076A" w:rsidRDefault="00AC652F" w:rsidP="00AC652F">
      <w:pPr>
        <w:widowControl w:val="0"/>
        <w:numPr>
          <w:ilvl w:val="0"/>
          <w:numId w:val="1"/>
        </w:numPr>
        <w:spacing w:before="240" w:line="360" w:lineRule="auto"/>
        <w:ind w:right="98"/>
        <w:jc w:val="both"/>
        <w:rPr>
          <w:rFonts w:ascii="Calibri" w:hAnsi="Calibri" w:cs="Calibri"/>
          <w:sz w:val="22"/>
          <w:szCs w:val="22"/>
          <w:lang w:val="en"/>
        </w:rPr>
      </w:pPr>
      <w:r w:rsidRPr="0083076A">
        <w:rPr>
          <w:rFonts w:ascii="Calibri" w:hAnsi="Calibri" w:cs="Calibri"/>
          <w:sz w:val="22"/>
          <w:szCs w:val="22"/>
          <w:lang w:val="en"/>
        </w:rPr>
        <w:t>Text</w:t>
      </w:r>
      <w:r>
        <w:rPr>
          <w:rFonts w:ascii="Calibri" w:hAnsi="Calibri" w:cs="Calibri"/>
          <w:sz w:val="22"/>
          <w:szCs w:val="22"/>
          <w:lang w:val="en"/>
        </w:rPr>
        <w:t xml:space="preserve"> </w:t>
      </w:r>
      <w:r w:rsidRPr="00BD1414">
        <w:rPr>
          <w:rFonts w:ascii="Calibri" w:hAnsi="Calibri" w:cs="Calibri"/>
          <w:b/>
          <w:bCs/>
          <w:sz w:val="22"/>
          <w:szCs w:val="22"/>
          <w:lang w:val="en"/>
        </w:rPr>
        <w:t>FOOD</w:t>
      </w:r>
      <w:r>
        <w:rPr>
          <w:rFonts w:ascii="Calibri" w:hAnsi="Calibri" w:cs="Calibri"/>
          <w:sz w:val="22"/>
          <w:szCs w:val="22"/>
          <w:lang w:val="en"/>
        </w:rPr>
        <w:t xml:space="preserve"> to 304-304 or </w:t>
      </w:r>
      <w:r w:rsidRPr="00BD1414">
        <w:rPr>
          <w:rFonts w:ascii="Calibri" w:hAnsi="Calibri" w:cs="Calibri"/>
          <w:b/>
          <w:bCs/>
          <w:sz w:val="22"/>
          <w:szCs w:val="22"/>
          <w:lang w:val="en"/>
        </w:rPr>
        <w:t>Comida</w:t>
      </w:r>
      <w:r>
        <w:rPr>
          <w:rFonts w:ascii="Calibri" w:hAnsi="Calibri" w:cs="Calibri"/>
          <w:sz w:val="22"/>
          <w:szCs w:val="22"/>
          <w:lang w:val="en"/>
        </w:rPr>
        <w:t xml:space="preserve"> to 304-304</w:t>
      </w:r>
    </w:p>
    <w:p w:rsidR="00AC652F" w:rsidRPr="0083076A" w:rsidRDefault="00AC652F" w:rsidP="00AC652F">
      <w:pPr>
        <w:numPr>
          <w:ilvl w:val="0"/>
          <w:numId w:val="2"/>
        </w:numPr>
        <w:spacing w:before="240" w:after="0" w:line="360" w:lineRule="auto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  <w:r w:rsidRPr="0083076A">
        <w:rPr>
          <w:rFonts w:ascii="Calibri" w:hAnsi="Calibri" w:cs="Calibri"/>
          <w:sz w:val="22"/>
          <w:szCs w:val="22"/>
          <w:lang w:val="en"/>
        </w:rPr>
        <w:t xml:space="preserve">Call 1-866-348-6479 or </w:t>
      </w:r>
      <w:r w:rsidRPr="0083076A">
        <w:rPr>
          <w:rFonts w:ascii="Calibri" w:hAnsi="Calibri" w:cs="Calibri"/>
          <w:color w:val="auto"/>
          <w:kern w:val="0"/>
          <w:sz w:val="22"/>
          <w:szCs w:val="22"/>
        </w:rPr>
        <w:t>1-877-842-6273 (for Spanish speakers)</w:t>
      </w:r>
    </w:p>
    <w:p w:rsidR="00AC652F" w:rsidRDefault="00AC652F" w:rsidP="00AC652F">
      <w:pPr>
        <w:numPr>
          <w:ilvl w:val="0"/>
          <w:numId w:val="2"/>
        </w:numPr>
        <w:spacing w:before="240" w:after="0" w:line="360" w:lineRule="auto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  <w:r w:rsidRPr="00604616">
        <w:rPr>
          <w:rFonts w:ascii="Calibri" w:hAnsi="Calibri" w:cs="Calibri"/>
          <w:color w:val="auto"/>
          <w:kern w:val="0"/>
          <w:sz w:val="22"/>
          <w:szCs w:val="22"/>
        </w:rPr>
        <w:t xml:space="preserve">Log on to </w:t>
      </w:r>
      <w:hyperlink r:id="rId6" w:history="1">
        <w:r w:rsidRPr="00FB1571">
          <w:rPr>
            <w:rStyle w:val="Hyperlink"/>
            <w:rFonts w:ascii="Calibri" w:hAnsi="Calibri" w:cs="Calibri"/>
            <w:kern w:val="0"/>
            <w:sz w:val="22"/>
            <w:szCs w:val="22"/>
          </w:rPr>
          <w:t>https://www.fns.usda.gov/meals4kids</w:t>
        </w:r>
      </w:hyperlink>
      <w:r>
        <w:rPr>
          <w:rFonts w:ascii="Calibri" w:hAnsi="Calibri" w:cs="Calibri"/>
          <w:color w:val="auto"/>
          <w:kern w:val="0"/>
          <w:sz w:val="22"/>
          <w:szCs w:val="22"/>
        </w:rPr>
        <w:t xml:space="preserve"> </w:t>
      </w:r>
    </w:p>
    <w:p w:rsidR="00AC652F" w:rsidRDefault="00AC652F" w:rsidP="00AC652F">
      <w:pPr>
        <w:spacing w:before="240" w:after="0" w:line="360" w:lineRule="auto"/>
        <w:ind w:left="900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</w:p>
    <w:p w:rsidR="00AC652F" w:rsidRPr="0083076A" w:rsidRDefault="00AC652F" w:rsidP="00AC652F">
      <w:pPr>
        <w:spacing w:before="240" w:after="0" w:line="360" w:lineRule="auto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</w:p>
    <w:p w:rsidR="00261A22" w:rsidRDefault="00AC652F" w:rsidP="00AC652F">
      <w:pPr>
        <w:pStyle w:val="ListParagraph"/>
        <w:widowControl w:val="0"/>
        <w:ind w:left="900" w:right="98"/>
      </w:pP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                      </w:t>
      </w:r>
      <w:r w:rsidRPr="00AC652F">
        <w:rPr>
          <w:rFonts w:ascii="Calibri" w:hAnsi="Calibri" w:cs="Calibri"/>
          <w:bCs/>
          <w:iCs/>
          <w:color w:val="auto"/>
          <w:sz w:val="24"/>
          <w:szCs w:val="24"/>
        </w:rPr>
        <w:t>This institution is an equal opportunity provider.</w:t>
      </w:r>
    </w:p>
    <w:sectPr w:rsidR="0026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5F01"/>
    <w:multiLevelType w:val="hybridMultilevel"/>
    <w:tmpl w:val="EB5CE6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DBA10CF"/>
    <w:multiLevelType w:val="hybridMultilevel"/>
    <w:tmpl w:val="339A25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2F"/>
    <w:rsid w:val="00261A22"/>
    <w:rsid w:val="00790519"/>
    <w:rsid w:val="00A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521FC-FAFC-4AB5-A6AE-1C4DCA1C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52F"/>
    <w:pPr>
      <w:spacing w:after="96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65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s.usda.gov/meals4kid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Julie A.</dc:creator>
  <cp:keywords/>
  <dc:description/>
  <cp:lastModifiedBy>Kirby, Julie A.</cp:lastModifiedBy>
  <cp:revision>2</cp:revision>
  <dcterms:created xsi:type="dcterms:W3CDTF">2024-06-11T15:51:00Z</dcterms:created>
  <dcterms:modified xsi:type="dcterms:W3CDTF">2024-06-11T15:51:00Z</dcterms:modified>
</cp:coreProperties>
</file>